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30121" w14:textId="77777777" w:rsidR="00231A7B" w:rsidRPr="00231A7B" w:rsidRDefault="00231A7B" w:rsidP="00231A7B">
      <w:pPr>
        <w:spacing w:before="100" w:beforeAutospacing="1" w:after="100" w:afterAutospacing="1"/>
        <w:rPr>
          <w:rFonts w:ascii="Times New Roman" w:eastAsia="Times New Roman" w:hAnsi="Times New Roman" w:cs="Times New Roman"/>
          <w:sz w:val="22"/>
          <w:szCs w:val="22"/>
          <w:lang w:eastAsia="de-DE"/>
        </w:rPr>
      </w:pPr>
      <w:proofErr w:type="spellStart"/>
      <w:r w:rsidRPr="00231A7B">
        <w:rPr>
          <w:rFonts w:ascii="Calibri" w:eastAsia="Times New Roman" w:hAnsi="Calibri" w:cs="Calibri"/>
          <w:sz w:val="22"/>
          <w:szCs w:val="22"/>
          <w:lang w:eastAsia="de-DE"/>
        </w:rPr>
        <w:t>Geschäftszahl</w:t>
      </w:r>
      <w:proofErr w:type="spellEnd"/>
      <w:r w:rsidRPr="00231A7B">
        <w:rPr>
          <w:rFonts w:ascii="Calibri" w:eastAsia="Times New Roman" w:hAnsi="Calibri" w:cs="Calibri"/>
          <w:sz w:val="22"/>
          <w:szCs w:val="22"/>
          <w:lang w:eastAsia="de-DE"/>
        </w:rPr>
        <w:t xml:space="preserve">: 2020-0.272.905 </w:t>
      </w:r>
    </w:p>
    <w:p w14:paraId="2917569E" w14:textId="77777777" w:rsidR="00D0663F" w:rsidRPr="00446548" w:rsidRDefault="00231A7B" w:rsidP="00231A7B">
      <w:pPr>
        <w:shd w:val="clear" w:color="auto" w:fill="FFFFFF"/>
        <w:spacing w:before="100" w:beforeAutospacing="1" w:after="100" w:afterAutospacing="1"/>
        <w:jc w:val="both"/>
        <w:rPr>
          <w:rFonts w:ascii="Arial" w:eastAsia="Times New Roman" w:hAnsi="Arial" w:cs="Arial"/>
          <w:sz w:val="22"/>
          <w:szCs w:val="22"/>
          <w:u w:val="single"/>
          <w:lang w:eastAsia="de-DE"/>
        </w:rPr>
      </w:pPr>
      <w:r w:rsidRPr="00231A7B">
        <w:rPr>
          <w:rFonts w:ascii="Arial" w:eastAsia="Times New Roman" w:hAnsi="Arial" w:cs="Arial"/>
          <w:sz w:val="22"/>
          <w:szCs w:val="22"/>
          <w:u w:val="single"/>
          <w:lang w:eastAsia="de-DE"/>
        </w:rPr>
        <w:t xml:space="preserve">Begutachtung - Bundesgesetz, mit dem das Hochschul- </w:t>
      </w:r>
      <w:proofErr w:type="spellStart"/>
      <w:r w:rsidRPr="00231A7B">
        <w:rPr>
          <w:rFonts w:ascii="Arial" w:eastAsia="Times New Roman" w:hAnsi="Arial" w:cs="Arial"/>
          <w:sz w:val="22"/>
          <w:szCs w:val="22"/>
          <w:u w:val="single"/>
          <w:lang w:eastAsia="de-DE"/>
        </w:rPr>
        <w:t>Qualitätssicherungsgesetz</w:t>
      </w:r>
      <w:proofErr w:type="spellEnd"/>
      <w:r w:rsidRPr="00231A7B">
        <w:rPr>
          <w:rFonts w:ascii="Arial" w:eastAsia="Times New Roman" w:hAnsi="Arial" w:cs="Arial"/>
          <w:sz w:val="22"/>
          <w:szCs w:val="22"/>
          <w:u w:val="single"/>
          <w:lang w:eastAsia="de-DE"/>
        </w:rPr>
        <w:t xml:space="preserve"> </w:t>
      </w:r>
      <w:proofErr w:type="spellStart"/>
      <w:r w:rsidRPr="00231A7B">
        <w:rPr>
          <w:rFonts w:ascii="Arial" w:eastAsia="Times New Roman" w:hAnsi="Arial" w:cs="Arial"/>
          <w:sz w:val="22"/>
          <w:szCs w:val="22"/>
          <w:u w:val="single"/>
          <w:lang w:eastAsia="de-DE"/>
        </w:rPr>
        <w:t>geändert</w:t>
      </w:r>
      <w:proofErr w:type="spellEnd"/>
      <w:r w:rsidRPr="00231A7B">
        <w:rPr>
          <w:rFonts w:ascii="Arial" w:eastAsia="Times New Roman" w:hAnsi="Arial" w:cs="Arial"/>
          <w:sz w:val="22"/>
          <w:szCs w:val="22"/>
          <w:u w:val="single"/>
          <w:lang w:eastAsia="de-DE"/>
        </w:rPr>
        <w:t xml:space="preserve"> wird, ein Bundesgesetz </w:t>
      </w:r>
      <w:proofErr w:type="spellStart"/>
      <w:r w:rsidRPr="00231A7B">
        <w:rPr>
          <w:rFonts w:ascii="Arial" w:eastAsia="Times New Roman" w:hAnsi="Arial" w:cs="Arial"/>
          <w:sz w:val="22"/>
          <w:szCs w:val="22"/>
          <w:u w:val="single"/>
          <w:lang w:eastAsia="de-DE"/>
        </w:rPr>
        <w:t>über</w:t>
      </w:r>
      <w:proofErr w:type="spellEnd"/>
      <w:r w:rsidRPr="00231A7B">
        <w:rPr>
          <w:rFonts w:ascii="Arial" w:eastAsia="Times New Roman" w:hAnsi="Arial" w:cs="Arial"/>
          <w:sz w:val="22"/>
          <w:szCs w:val="22"/>
          <w:u w:val="single"/>
          <w:lang w:eastAsia="de-DE"/>
        </w:rPr>
        <w:t xml:space="preserve"> Privathochschulen erlassen wird und das Fachhochschul- Studiengesetz sowie das Hochschulgesetz 2005 </w:t>
      </w:r>
      <w:proofErr w:type="spellStart"/>
      <w:r w:rsidRPr="00231A7B">
        <w:rPr>
          <w:rFonts w:ascii="Arial" w:eastAsia="Times New Roman" w:hAnsi="Arial" w:cs="Arial"/>
          <w:sz w:val="22"/>
          <w:szCs w:val="22"/>
          <w:u w:val="single"/>
          <w:lang w:eastAsia="de-DE"/>
        </w:rPr>
        <w:t>geändert</w:t>
      </w:r>
      <w:proofErr w:type="spellEnd"/>
      <w:r w:rsidRPr="00231A7B">
        <w:rPr>
          <w:rFonts w:ascii="Arial" w:eastAsia="Times New Roman" w:hAnsi="Arial" w:cs="Arial"/>
          <w:sz w:val="22"/>
          <w:szCs w:val="22"/>
          <w:u w:val="single"/>
          <w:lang w:eastAsia="de-DE"/>
        </w:rPr>
        <w:t xml:space="preserve"> werden; Begutachtungs- und Konsultationsverfahren</w:t>
      </w:r>
    </w:p>
    <w:p w14:paraId="42A26A28" w14:textId="486471FA" w:rsidR="00231A7B" w:rsidRPr="00231A7B" w:rsidRDefault="00D0663F" w:rsidP="00231A7B">
      <w:pPr>
        <w:shd w:val="clear" w:color="auto" w:fill="FFFFFF"/>
        <w:spacing w:before="100" w:beforeAutospacing="1" w:after="100" w:afterAutospacing="1"/>
        <w:jc w:val="both"/>
        <w:rPr>
          <w:rFonts w:ascii="Arial" w:eastAsia="Times New Roman" w:hAnsi="Arial" w:cs="Arial"/>
          <w:sz w:val="22"/>
          <w:szCs w:val="22"/>
          <w:u w:val="single"/>
          <w:lang w:eastAsia="de-DE"/>
        </w:rPr>
      </w:pPr>
      <w:r w:rsidRPr="00446548">
        <w:rPr>
          <w:rFonts w:ascii="Arial" w:eastAsia="Times New Roman" w:hAnsi="Arial" w:cs="Arial"/>
          <w:sz w:val="22"/>
          <w:szCs w:val="22"/>
          <w:lang w:eastAsia="de-DE"/>
        </w:rPr>
        <w:t xml:space="preserve">Einbringende </w:t>
      </w:r>
      <w:r w:rsidR="00C942E3" w:rsidRPr="00446548">
        <w:rPr>
          <w:rFonts w:ascii="Arial" w:eastAsia="Times New Roman" w:hAnsi="Arial" w:cs="Arial"/>
          <w:sz w:val="22"/>
          <w:szCs w:val="22"/>
          <w:lang w:eastAsia="de-DE"/>
        </w:rPr>
        <w:t xml:space="preserve">Institution: </w:t>
      </w:r>
      <w:proofErr w:type="spellStart"/>
      <w:r w:rsidR="00C942E3" w:rsidRPr="00446548">
        <w:rPr>
          <w:rFonts w:ascii="Arial" w:eastAsia="Times New Roman" w:hAnsi="Arial" w:cs="Arial"/>
          <w:sz w:val="22"/>
          <w:szCs w:val="22"/>
          <w:lang w:eastAsia="de-DE"/>
        </w:rPr>
        <w:t>Vorsitzendenkonferenz</w:t>
      </w:r>
      <w:proofErr w:type="spellEnd"/>
      <w:r w:rsidR="00C942E3" w:rsidRPr="00446548">
        <w:rPr>
          <w:rFonts w:ascii="Arial" w:eastAsia="Times New Roman" w:hAnsi="Arial" w:cs="Arial"/>
          <w:sz w:val="22"/>
          <w:szCs w:val="22"/>
          <w:lang w:eastAsia="de-DE"/>
        </w:rPr>
        <w:t xml:space="preserve"> der Hochschulvertretungen der Pädagogischen Hochschulen (Teil der ÖH Bundesvertretung), getragen durch die mitzeichnenden Vertretungen am Ende</w:t>
      </w:r>
      <w:r w:rsidR="00231A7B" w:rsidRPr="00231A7B">
        <w:rPr>
          <w:rFonts w:ascii="Arial" w:eastAsia="Times New Roman" w:hAnsi="Arial" w:cs="Arial"/>
          <w:sz w:val="22"/>
          <w:szCs w:val="22"/>
          <w:u w:val="single"/>
          <w:lang w:eastAsia="de-DE"/>
        </w:rPr>
        <w:t xml:space="preserve"> </w:t>
      </w:r>
    </w:p>
    <w:p w14:paraId="1437F7EB" w14:textId="48783997" w:rsidR="00231A7B" w:rsidRDefault="00231A7B">
      <w:pPr>
        <w:rPr>
          <w:rFonts w:ascii="Arial" w:hAnsi="Arial" w:cs="Arial"/>
        </w:rPr>
      </w:pPr>
    </w:p>
    <w:p w14:paraId="143B34E2" w14:textId="77777777" w:rsidR="00231A7B" w:rsidRDefault="00231A7B">
      <w:pPr>
        <w:rPr>
          <w:rFonts w:ascii="Arial" w:hAnsi="Arial" w:cs="Arial"/>
        </w:rPr>
      </w:pPr>
    </w:p>
    <w:p w14:paraId="3BAE4E3E" w14:textId="422EB0A3" w:rsidR="0002258E" w:rsidRPr="00FB51B4" w:rsidRDefault="007D5EBE">
      <w:pPr>
        <w:rPr>
          <w:rFonts w:ascii="Arial" w:hAnsi="Arial" w:cs="Arial"/>
        </w:rPr>
      </w:pPr>
      <w:r w:rsidRPr="00FB51B4">
        <w:rPr>
          <w:rFonts w:ascii="Arial" w:hAnsi="Arial" w:cs="Arial"/>
        </w:rPr>
        <w:t>Sehr geehrte Damen und Herren,</w:t>
      </w:r>
    </w:p>
    <w:p w14:paraId="28FC83CE" w14:textId="77777777" w:rsidR="007D5EBE" w:rsidRPr="00FB51B4" w:rsidRDefault="007D5EBE">
      <w:pPr>
        <w:rPr>
          <w:rFonts w:ascii="Arial" w:hAnsi="Arial" w:cs="Arial"/>
        </w:rPr>
      </w:pPr>
    </w:p>
    <w:p w14:paraId="7A594329" w14:textId="6ECD56D2" w:rsidR="007D5EBE" w:rsidRPr="00FB51B4" w:rsidRDefault="007D5EBE">
      <w:pPr>
        <w:rPr>
          <w:rFonts w:ascii="Arial" w:hAnsi="Arial" w:cs="Arial"/>
        </w:rPr>
      </w:pPr>
      <w:r w:rsidRPr="00FB51B4">
        <w:rPr>
          <w:rFonts w:ascii="Arial" w:hAnsi="Arial" w:cs="Arial"/>
        </w:rPr>
        <w:t>anbei n</w:t>
      </w:r>
      <w:r w:rsidR="00231A7B">
        <w:rPr>
          <w:rFonts w:ascii="Arial" w:hAnsi="Arial" w:cs="Arial"/>
        </w:rPr>
        <w:t>immt</w:t>
      </w:r>
      <w:r w:rsidR="00276EC8" w:rsidRPr="00FB51B4">
        <w:rPr>
          <w:rFonts w:ascii="Arial" w:hAnsi="Arial" w:cs="Arial"/>
        </w:rPr>
        <w:t xml:space="preserve"> die </w:t>
      </w:r>
      <w:proofErr w:type="spellStart"/>
      <w:r w:rsidR="00276EC8" w:rsidRPr="00FB51B4">
        <w:rPr>
          <w:rFonts w:ascii="Arial" w:hAnsi="Arial" w:cs="Arial"/>
        </w:rPr>
        <w:t>Vorsitzendenkonferenz</w:t>
      </w:r>
      <w:proofErr w:type="spellEnd"/>
      <w:r w:rsidR="00276EC8" w:rsidRPr="00FB51B4">
        <w:rPr>
          <w:rFonts w:ascii="Arial" w:hAnsi="Arial" w:cs="Arial"/>
        </w:rPr>
        <w:t xml:space="preserve"> der Hochschulvertretungen der Pädagogischen Hochschulen zu den vorgeschlagenen Änderungen des HS-QSG und HG Stellung. Insbesondere die vorgeschlagenen Änderungen innerhalb der Aufgabenzuweisung und Kompetenzen, der Änderungen in Personalverfahren und die Änderungen innerhalb der Organstruktur werden hier größere Aufmerksamkeit erfahren, da diese eine wesentliche und langfristige Verschiebung in eine Richtung vorschlagen, die einer sinnvollen Weiterentwicklung der Pädagogischen Hochschulen nicht zuträglich erscheinen und die demokratiepolitisch äußerst bedenklich sind.</w:t>
      </w:r>
    </w:p>
    <w:p w14:paraId="4D72671E" w14:textId="77777777" w:rsidR="00276EC8" w:rsidRPr="00FB51B4" w:rsidRDefault="00276EC8">
      <w:pPr>
        <w:rPr>
          <w:rFonts w:ascii="Arial" w:hAnsi="Arial" w:cs="Arial"/>
        </w:rPr>
      </w:pPr>
    </w:p>
    <w:p w14:paraId="38EAC10A" w14:textId="5FF25A28" w:rsidR="00276EC8" w:rsidRPr="00FB51B4" w:rsidRDefault="00276EC8">
      <w:pPr>
        <w:rPr>
          <w:rFonts w:ascii="Arial" w:hAnsi="Arial" w:cs="Arial"/>
        </w:rPr>
      </w:pPr>
      <w:r w:rsidRPr="00FB51B4">
        <w:rPr>
          <w:rFonts w:ascii="Arial" w:hAnsi="Arial" w:cs="Arial"/>
        </w:rPr>
        <w:t xml:space="preserve">Die Kompetenzakkumulierung des Rektorats bzw. des Rektors oder der Rektorin ohne reale Aufsichts- und Kontrollmöglichkeiten, das Herauslösen eines zentralen Kompetenzbereichs </w:t>
      </w:r>
      <w:r w:rsidR="00460FF3">
        <w:rPr>
          <w:rFonts w:ascii="Arial" w:hAnsi="Arial" w:cs="Arial"/>
        </w:rPr>
        <w:t>des</w:t>
      </w:r>
      <w:r w:rsidR="00460FF3" w:rsidRPr="00FB51B4">
        <w:rPr>
          <w:rFonts w:ascii="Arial" w:hAnsi="Arial" w:cs="Arial"/>
        </w:rPr>
        <w:t xml:space="preserve"> </w:t>
      </w:r>
      <w:r w:rsidRPr="00FB51B4">
        <w:rPr>
          <w:rFonts w:ascii="Arial" w:hAnsi="Arial" w:cs="Arial"/>
        </w:rPr>
        <w:t>demokratisch aus</w:t>
      </w:r>
      <w:r w:rsidR="00460FF3">
        <w:rPr>
          <w:rFonts w:ascii="Arial" w:hAnsi="Arial" w:cs="Arial"/>
        </w:rPr>
        <w:t xml:space="preserve"> </w:t>
      </w:r>
      <w:r w:rsidR="00D70D91">
        <w:rPr>
          <w:rFonts w:ascii="Arial" w:hAnsi="Arial" w:cs="Arial"/>
        </w:rPr>
        <w:t xml:space="preserve">der </w:t>
      </w:r>
      <w:r w:rsidRPr="00FB51B4">
        <w:rPr>
          <w:rFonts w:ascii="Arial" w:hAnsi="Arial" w:cs="Arial"/>
        </w:rPr>
        <w:t xml:space="preserve">Mitte der Hochschule entspringenden Hochschulkollegiums, sowie die Reduktion des Hochschulrats auf ein </w:t>
      </w:r>
      <w:r w:rsidR="00904E40">
        <w:rPr>
          <w:rFonts w:ascii="Arial" w:hAnsi="Arial" w:cs="Arial"/>
        </w:rPr>
        <w:t xml:space="preserve">fast </w:t>
      </w:r>
      <w:r w:rsidRPr="00FB51B4">
        <w:rPr>
          <w:rFonts w:ascii="Arial" w:hAnsi="Arial" w:cs="Arial"/>
        </w:rPr>
        <w:t>nur noch stellungnehmendes Organ sehen wir äußerst kritisch. Eine Gewaltenteilung innerhalb der Hochschule ist ein notwendiges Mittel, um einen konstruktiven Austausch, kritische Auseinandersetzung mit Entscheidungen anderer Organe und produktive Kompromissbereitschaft im Aushandeln von Interessen verschiedener Gruppen innerhalb der Hochschule strukturell zu verankern. Die vorgeschlagene Novelle lässt eine massive Disharmonie von hochschulischen Entscheidungsprozessen befürchten.</w:t>
      </w:r>
    </w:p>
    <w:p w14:paraId="20FC7FFD" w14:textId="77777777" w:rsidR="00276EC8" w:rsidRPr="00FB51B4" w:rsidRDefault="00276EC8">
      <w:pPr>
        <w:rPr>
          <w:rFonts w:ascii="Arial" w:hAnsi="Arial" w:cs="Arial"/>
        </w:rPr>
      </w:pPr>
    </w:p>
    <w:p w14:paraId="11C6E135" w14:textId="77777777" w:rsidR="00276EC8" w:rsidRPr="00FB51B4" w:rsidRDefault="00276EC8">
      <w:pPr>
        <w:rPr>
          <w:rFonts w:ascii="Arial" w:hAnsi="Arial" w:cs="Arial"/>
        </w:rPr>
      </w:pPr>
      <w:r w:rsidRPr="00FB51B4">
        <w:rPr>
          <w:rFonts w:ascii="Arial" w:hAnsi="Arial" w:cs="Arial"/>
        </w:rPr>
        <w:t xml:space="preserve">Nicht alle Änderungen, z.B. die angedeutete Abschaffung von Instituten, werden in den Erläuterungen genauer ausgeführt. Es ist </w:t>
      </w:r>
      <w:r w:rsidR="00333015" w:rsidRPr="00FB51B4">
        <w:rPr>
          <w:rFonts w:ascii="Arial" w:hAnsi="Arial" w:cs="Arial"/>
        </w:rPr>
        <w:t>daher nicht genau abzuschätzen, was die zugrundeliegende Intention ist; jedoch ist auch hier kritisch anzumerken, welche Unsicherheiten eine Kompetenzverschiebung hin zu Verordnungen im Bereich des Organisationsplans hat.</w:t>
      </w:r>
    </w:p>
    <w:p w14:paraId="15BA6EFF" w14:textId="77777777" w:rsidR="00333015" w:rsidRPr="00FB51B4" w:rsidRDefault="00333015">
      <w:pPr>
        <w:rPr>
          <w:rFonts w:ascii="Arial" w:hAnsi="Arial" w:cs="Arial"/>
        </w:rPr>
      </w:pPr>
    </w:p>
    <w:p w14:paraId="2C40DDB7" w14:textId="77777777" w:rsidR="00333015" w:rsidRPr="00FB51B4" w:rsidRDefault="00333015">
      <w:pPr>
        <w:rPr>
          <w:rFonts w:ascii="Arial" w:hAnsi="Arial" w:cs="Arial"/>
        </w:rPr>
      </w:pPr>
      <w:r w:rsidRPr="00FB51B4">
        <w:rPr>
          <w:rFonts w:ascii="Arial" w:hAnsi="Arial" w:cs="Arial"/>
        </w:rPr>
        <w:t>Die genauen Anmerkungen, Kritikpunkte und konkrete Änderungsvorschläge für einzelne Paragraphen entnehmen Sie der nachfolgenden Aufstellung:</w:t>
      </w:r>
    </w:p>
    <w:p w14:paraId="4F868E58" w14:textId="77777777" w:rsidR="00BA7263" w:rsidRDefault="00BA7263"/>
    <w:p w14:paraId="780FB024" w14:textId="77777777" w:rsidR="00BA7263" w:rsidRDefault="00BA7263" w:rsidP="00BA7263">
      <w:pPr>
        <w:pStyle w:val="berschrift1"/>
      </w:pPr>
      <w:r>
        <w:t>HS-QSG</w:t>
      </w:r>
    </w:p>
    <w:p w14:paraId="0CE53DAE" w14:textId="77777777" w:rsidR="00333015" w:rsidRDefault="00333015"/>
    <w:p w14:paraId="517C0591" w14:textId="77777777" w:rsidR="00333015" w:rsidRDefault="00333015" w:rsidP="00333015">
      <w:pPr>
        <w:rPr>
          <w:rFonts w:ascii="Arial" w:eastAsia="Times New Roman" w:hAnsi="Arial" w:cs="Arial"/>
          <w:color w:val="000000"/>
          <w:sz w:val="22"/>
          <w:szCs w:val="22"/>
          <w:lang w:eastAsia="de-DE"/>
        </w:rPr>
      </w:pPr>
      <w:r w:rsidRPr="00333015">
        <w:rPr>
          <w:rFonts w:ascii="Arial" w:eastAsia="Times New Roman" w:hAnsi="Arial" w:cs="Arial"/>
          <w:b/>
          <w:bCs/>
          <w:color w:val="000000"/>
          <w:sz w:val="22"/>
          <w:szCs w:val="22"/>
          <w:lang w:eastAsia="de-DE"/>
        </w:rPr>
        <w:t>ad § 3 Abs. 3 Z. 12:</w:t>
      </w:r>
      <w:r w:rsidRPr="00333015">
        <w:rPr>
          <w:rFonts w:ascii="Arial" w:eastAsia="Times New Roman" w:hAnsi="Arial" w:cs="Arial"/>
          <w:color w:val="000000"/>
          <w:sz w:val="22"/>
          <w:szCs w:val="22"/>
          <w:lang w:eastAsia="de-DE"/>
        </w:rPr>
        <w:t xml:space="preserve"> “</w:t>
      </w:r>
      <w:r w:rsidRPr="00333015">
        <w:rPr>
          <w:rFonts w:ascii="Arial" w:eastAsia="Times New Roman" w:hAnsi="Arial" w:cs="Arial"/>
          <w:i/>
          <w:iCs/>
          <w:color w:val="000000"/>
          <w:sz w:val="22"/>
          <w:szCs w:val="22"/>
          <w:lang w:eastAsia="de-DE"/>
        </w:rPr>
        <w:t xml:space="preserve">Information und Beratung zu Fragen der Anerkennung von nicht-formal und informell erworbenen Kompetenzen.” </w:t>
      </w:r>
      <w:r w:rsidRPr="00333015">
        <w:rPr>
          <w:rFonts w:ascii="Arial" w:eastAsia="Times New Roman" w:hAnsi="Arial" w:cs="Arial"/>
          <w:color w:val="000000"/>
          <w:sz w:val="22"/>
          <w:szCs w:val="22"/>
          <w:lang w:eastAsia="de-DE"/>
        </w:rPr>
        <w:t xml:space="preserve">Die aktuelle Formulierung erscheint nicht nur potenziell missverständlich, sondern scheint in bestimmten Lesarten auch stark in die </w:t>
      </w:r>
      <w:r w:rsidRPr="00333015">
        <w:rPr>
          <w:rFonts w:ascii="Arial" w:eastAsia="Times New Roman" w:hAnsi="Arial" w:cs="Arial"/>
          <w:color w:val="000000"/>
          <w:sz w:val="22"/>
          <w:szCs w:val="22"/>
          <w:lang w:eastAsia="de-DE"/>
        </w:rPr>
        <w:lastRenderedPageBreak/>
        <w:t xml:space="preserve">Anerkennungsautonomie einzugreifen. </w:t>
      </w:r>
      <w:r>
        <w:rPr>
          <w:rFonts w:ascii="Arial" w:eastAsia="Times New Roman" w:hAnsi="Arial" w:cs="Arial"/>
          <w:color w:val="000000"/>
          <w:sz w:val="22"/>
          <w:szCs w:val="22"/>
          <w:lang w:eastAsia="de-DE"/>
        </w:rPr>
        <w:t>Wir würden hier eine Änderung auf die Formulierung</w:t>
      </w:r>
      <w:r w:rsidRPr="00333015">
        <w:rPr>
          <w:rFonts w:ascii="Arial" w:eastAsia="Times New Roman" w:hAnsi="Arial" w:cs="Arial"/>
          <w:color w:val="000000"/>
          <w:sz w:val="22"/>
          <w:szCs w:val="22"/>
          <w:lang w:eastAsia="de-DE"/>
        </w:rPr>
        <w:t xml:space="preserve"> “Informationen und Beratung zum Aufbau und Erhalt von qualitätsgesicherten </w:t>
      </w:r>
      <w:r>
        <w:rPr>
          <w:rFonts w:ascii="Arial" w:eastAsia="Times New Roman" w:hAnsi="Arial" w:cs="Arial"/>
          <w:color w:val="000000"/>
          <w:sz w:val="22"/>
          <w:szCs w:val="22"/>
          <w:lang w:eastAsia="de-DE"/>
        </w:rPr>
        <w:t xml:space="preserve">hochschulinternen </w:t>
      </w:r>
      <w:r w:rsidRPr="00333015">
        <w:rPr>
          <w:rFonts w:ascii="Arial" w:eastAsia="Times New Roman" w:hAnsi="Arial" w:cs="Arial"/>
          <w:color w:val="000000"/>
          <w:sz w:val="22"/>
          <w:szCs w:val="22"/>
          <w:lang w:eastAsia="de-DE"/>
        </w:rPr>
        <w:t>Anerkennungssystemen für non-formelle und informell erworbene Kompetenzen”</w:t>
      </w:r>
      <w:r>
        <w:rPr>
          <w:rFonts w:ascii="Arial" w:eastAsia="Times New Roman" w:hAnsi="Arial" w:cs="Arial"/>
          <w:color w:val="000000"/>
          <w:sz w:val="22"/>
          <w:szCs w:val="22"/>
          <w:lang w:eastAsia="de-DE"/>
        </w:rPr>
        <w:t xml:space="preserve"> wünschen, was die von uns angenommen</w:t>
      </w:r>
      <w:r w:rsidR="00D70D91">
        <w:rPr>
          <w:rFonts w:ascii="Arial" w:eastAsia="Times New Roman" w:hAnsi="Arial" w:cs="Arial"/>
          <w:color w:val="000000"/>
          <w:sz w:val="22"/>
          <w:szCs w:val="22"/>
          <w:lang w:eastAsia="de-DE"/>
        </w:rPr>
        <w:t>e</w:t>
      </w:r>
      <w:r>
        <w:rPr>
          <w:rFonts w:ascii="Arial" w:eastAsia="Times New Roman" w:hAnsi="Arial" w:cs="Arial"/>
          <w:color w:val="000000"/>
          <w:sz w:val="22"/>
          <w:szCs w:val="22"/>
          <w:lang w:eastAsia="de-DE"/>
        </w:rPr>
        <w:t xml:space="preserve"> Intention der Regelung weit klarer und unmissverständlicher zum Ausdruck bringt.</w:t>
      </w:r>
    </w:p>
    <w:p w14:paraId="1DEE5ED9" w14:textId="77777777" w:rsidR="00333015" w:rsidRDefault="00333015" w:rsidP="00333015">
      <w:pPr>
        <w:rPr>
          <w:rFonts w:ascii="Arial" w:eastAsia="Times New Roman" w:hAnsi="Arial" w:cs="Arial"/>
          <w:color w:val="000000"/>
          <w:sz w:val="22"/>
          <w:szCs w:val="22"/>
          <w:lang w:eastAsia="de-DE"/>
        </w:rPr>
      </w:pPr>
    </w:p>
    <w:p w14:paraId="5CB97622" w14:textId="77777777" w:rsidR="00333015" w:rsidRDefault="00333015" w:rsidP="00333015">
      <w:pPr>
        <w:rPr>
          <w:rFonts w:ascii="Times New Roman" w:eastAsia="Times New Roman" w:hAnsi="Times New Roman" w:cs="Times New Roman"/>
          <w:lang w:eastAsia="de-DE"/>
        </w:rPr>
      </w:pPr>
      <w:r w:rsidRPr="00333015">
        <w:rPr>
          <w:rFonts w:ascii="Arial" w:eastAsia="Times New Roman" w:hAnsi="Arial" w:cs="Arial"/>
          <w:b/>
          <w:bCs/>
          <w:color w:val="000000"/>
          <w:sz w:val="22"/>
          <w:szCs w:val="22"/>
          <w:lang w:eastAsia="de-DE"/>
        </w:rPr>
        <w:t>§ 22 Abs. 2 Z. 5:</w:t>
      </w:r>
      <w:r>
        <w:rPr>
          <w:rFonts w:ascii="Times New Roman" w:eastAsia="Times New Roman" w:hAnsi="Times New Roman" w:cs="Times New Roman"/>
          <w:lang w:eastAsia="de-DE"/>
        </w:rPr>
        <w:t xml:space="preserve"> </w:t>
      </w:r>
      <w:r w:rsidRPr="00FB51B4">
        <w:rPr>
          <w:rFonts w:ascii="Arial" w:eastAsia="Times New Roman" w:hAnsi="Arial" w:cs="Arial"/>
          <w:sz w:val="22"/>
          <w:szCs w:val="22"/>
          <w:lang w:eastAsia="de-DE"/>
        </w:rPr>
        <w:t>Positiv ist anzumerken, dass auch Lehrgänge nun auch gleichgestellt vom HS-QSG umfasst sind.</w:t>
      </w:r>
    </w:p>
    <w:p w14:paraId="51F5E53F" w14:textId="77777777" w:rsidR="00333015" w:rsidRDefault="00333015" w:rsidP="00333015">
      <w:pPr>
        <w:rPr>
          <w:rFonts w:ascii="Times New Roman" w:eastAsia="Times New Roman" w:hAnsi="Times New Roman" w:cs="Times New Roman"/>
          <w:lang w:eastAsia="de-DE"/>
        </w:rPr>
      </w:pPr>
    </w:p>
    <w:p w14:paraId="61687521" w14:textId="162133A9" w:rsidR="00333015" w:rsidRDefault="00333015" w:rsidP="00333015">
      <w:pPr>
        <w:rPr>
          <w:rFonts w:ascii="Arial" w:eastAsia="Times New Roman" w:hAnsi="Arial" w:cs="Arial"/>
          <w:color w:val="000000"/>
          <w:sz w:val="22"/>
          <w:szCs w:val="22"/>
          <w:lang w:eastAsia="de-DE"/>
        </w:rPr>
      </w:pPr>
      <w:r w:rsidRPr="00333015">
        <w:rPr>
          <w:rFonts w:ascii="Arial" w:eastAsia="Times New Roman" w:hAnsi="Arial" w:cs="Arial"/>
          <w:b/>
          <w:bCs/>
          <w:color w:val="000000"/>
          <w:sz w:val="22"/>
          <w:szCs w:val="22"/>
          <w:lang w:eastAsia="de-DE"/>
        </w:rPr>
        <w:t>§ 22 Abs. 2. Z. 6:</w:t>
      </w:r>
      <w:r w:rsidRPr="00333015">
        <w:rPr>
          <w:rFonts w:ascii="Arial" w:eastAsia="Times New Roman" w:hAnsi="Arial" w:cs="Arial"/>
          <w:color w:val="000000"/>
          <w:sz w:val="22"/>
          <w:szCs w:val="22"/>
          <w:lang w:eastAsia="de-DE"/>
        </w:rPr>
        <w:t xml:space="preserve"> </w:t>
      </w:r>
      <w:r>
        <w:rPr>
          <w:rFonts w:ascii="Arial" w:eastAsia="Times New Roman" w:hAnsi="Arial" w:cs="Arial"/>
          <w:color w:val="000000"/>
          <w:sz w:val="22"/>
          <w:szCs w:val="22"/>
          <w:lang w:eastAsia="de-DE"/>
        </w:rPr>
        <w:t xml:space="preserve">Die Intention, Verbundstudien und deren Abläufe, Zuständigkeiten und Verankerung im Qualitätsmanagement der Hochschule zu überprüfen, erscheint nachvollziehbar und ist auch ein Wunsch, den die Studierendenvertretungen auch in den Gesprächen mit dem Qualitätssicherungsrat wiederholt angesprochen haben. Jedoch scheint diese Prüfungskategorie nicht den von uns gewünschten bzw. insgesamt keinen ausreichenden Umfang </w:t>
      </w:r>
      <w:r w:rsidR="00D70D91">
        <w:rPr>
          <w:rFonts w:ascii="Arial" w:eastAsia="Times New Roman" w:hAnsi="Arial" w:cs="Arial"/>
          <w:color w:val="000000"/>
          <w:sz w:val="22"/>
          <w:szCs w:val="22"/>
          <w:lang w:eastAsia="de-DE"/>
        </w:rPr>
        <w:t xml:space="preserve">zu </w:t>
      </w:r>
      <w:r>
        <w:rPr>
          <w:rFonts w:ascii="Arial" w:eastAsia="Times New Roman" w:hAnsi="Arial" w:cs="Arial"/>
          <w:color w:val="000000"/>
          <w:sz w:val="22"/>
          <w:szCs w:val="22"/>
          <w:lang w:eastAsia="de-DE"/>
        </w:rPr>
        <w:t>haben: eine solche Prüfung würde Abläufe von Verbundstudien bis zur Schnittstelle zu anderen Hochschulen prüfen, aber würde kein Bild über die Gesamtabläufe in einem gemeinsam eingerichteten Studium abliefern.</w:t>
      </w:r>
    </w:p>
    <w:p w14:paraId="7F626B9F" w14:textId="1ABAAFE7" w:rsidR="00333015" w:rsidRDefault="00333015" w:rsidP="00333015">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Es würde daher sinnvoller erscheinen, entweder diesen Prüfbericht auszubauen oder           eine 8. Kategorie eines Prüfbereichs einzuführen, welches die dedizierte Prüfung eines Verbundstudiums hochschulübergreifend ermöglicht, inkl. aller Prozesse zwischen einzelnen Hochschulen im Verbund und alle Bereiche</w:t>
      </w:r>
      <w:r w:rsidR="00BA7263">
        <w:rPr>
          <w:rFonts w:ascii="Arial" w:eastAsia="Times New Roman" w:hAnsi="Arial" w:cs="Arial"/>
          <w:color w:val="000000"/>
          <w:sz w:val="22"/>
          <w:szCs w:val="22"/>
          <w:lang w:eastAsia="de-DE"/>
        </w:rPr>
        <w:t xml:space="preserve"> eines gemeinsam eingerichteten Studiums</w:t>
      </w:r>
      <w:r>
        <w:rPr>
          <w:rFonts w:ascii="Arial" w:eastAsia="Times New Roman" w:hAnsi="Arial" w:cs="Arial"/>
          <w:color w:val="000000"/>
          <w:sz w:val="22"/>
          <w:szCs w:val="22"/>
          <w:lang w:eastAsia="de-DE"/>
        </w:rPr>
        <w:t xml:space="preserve"> (z.B. in der gemeinsamen Sekundarstufen-Ausbildung in einem der 4 Verbünde) in ihrer Gesamtheit.</w:t>
      </w:r>
      <w:r w:rsidR="00BA7263">
        <w:rPr>
          <w:rFonts w:ascii="Arial" w:eastAsia="Times New Roman" w:hAnsi="Arial" w:cs="Arial"/>
          <w:color w:val="000000"/>
          <w:sz w:val="22"/>
          <w:szCs w:val="22"/>
          <w:lang w:eastAsia="de-DE"/>
        </w:rPr>
        <w:t xml:space="preserve"> Bisher müssten unabhängig</w:t>
      </w:r>
      <w:r w:rsidR="00EE0391">
        <w:rPr>
          <w:rFonts w:ascii="Arial" w:eastAsia="Times New Roman" w:hAnsi="Arial" w:cs="Arial"/>
          <w:color w:val="000000"/>
          <w:sz w:val="22"/>
          <w:szCs w:val="22"/>
          <w:lang w:eastAsia="de-DE"/>
        </w:rPr>
        <w:t xml:space="preserve"> von jeder Hochschule/Universität</w:t>
      </w:r>
      <w:r w:rsidR="00BA7263">
        <w:rPr>
          <w:rFonts w:ascii="Arial" w:eastAsia="Times New Roman" w:hAnsi="Arial" w:cs="Arial"/>
          <w:color w:val="000000"/>
          <w:sz w:val="22"/>
          <w:szCs w:val="22"/>
          <w:lang w:eastAsia="de-DE"/>
        </w:rPr>
        <w:t xml:space="preserve"> </w:t>
      </w:r>
      <w:proofErr w:type="gramStart"/>
      <w:r w:rsidR="00BA7263">
        <w:rPr>
          <w:rFonts w:ascii="Arial" w:eastAsia="Times New Roman" w:hAnsi="Arial" w:cs="Arial"/>
          <w:color w:val="000000"/>
          <w:sz w:val="22"/>
          <w:szCs w:val="22"/>
          <w:lang w:eastAsia="de-DE"/>
        </w:rPr>
        <w:t>zu beschließende Gesamt-Audits</w:t>
      </w:r>
      <w:proofErr w:type="gramEnd"/>
      <w:r w:rsidR="00BA7263">
        <w:rPr>
          <w:rFonts w:ascii="Arial" w:eastAsia="Times New Roman" w:hAnsi="Arial" w:cs="Arial"/>
          <w:color w:val="000000"/>
          <w:sz w:val="22"/>
          <w:szCs w:val="22"/>
          <w:lang w:eastAsia="de-DE"/>
        </w:rPr>
        <w:t xml:space="preserve"> aller beteiligten Hochschulen erfolgen, um ein solches Bild zu schaffen, wobei selbst dort die genauen Schnittstellen zwischen den Hochschulen </w:t>
      </w:r>
      <w:r w:rsidR="00B942DB">
        <w:rPr>
          <w:rFonts w:ascii="Arial" w:eastAsia="Times New Roman" w:hAnsi="Arial" w:cs="Arial"/>
          <w:color w:val="000000"/>
          <w:sz w:val="22"/>
          <w:szCs w:val="22"/>
          <w:lang w:eastAsia="de-DE"/>
        </w:rPr>
        <w:t xml:space="preserve">nicht </w:t>
      </w:r>
      <w:r w:rsidR="00BA7263">
        <w:rPr>
          <w:rFonts w:ascii="Arial" w:eastAsia="Times New Roman" w:hAnsi="Arial" w:cs="Arial"/>
          <w:color w:val="000000"/>
          <w:sz w:val="22"/>
          <w:szCs w:val="22"/>
          <w:lang w:eastAsia="de-DE"/>
        </w:rPr>
        <w:t>gesondert ausgewiesen wären.</w:t>
      </w:r>
    </w:p>
    <w:p w14:paraId="7DC79D88" w14:textId="77777777" w:rsidR="00333015" w:rsidRDefault="00333015" w:rsidP="00333015">
      <w:pPr>
        <w:rPr>
          <w:rFonts w:ascii="Arial" w:eastAsia="Times New Roman" w:hAnsi="Arial" w:cs="Arial"/>
          <w:color w:val="000000"/>
          <w:sz w:val="22"/>
          <w:szCs w:val="22"/>
          <w:lang w:eastAsia="de-DE"/>
        </w:rPr>
      </w:pPr>
    </w:p>
    <w:p w14:paraId="6DF36476" w14:textId="77777777" w:rsidR="00BA7263" w:rsidRPr="00BA7263" w:rsidRDefault="00BA7263" w:rsidP="00BA7263">
      <w:pPr>
        <w:rPr>
          <w:rFonts w:ascii="Times New Roman" w:eastAsia="Times New Roman" w:hAnsi="Times New Roman" w:cs="Times New Roman"/>
          <w:lang w:eastAsia="de-DE"/>
        </w:rPr>
      </w:pPr>
      <w:r w:rsidRPr="00BA7263">
        <w:rPr>
          <w:rFonts w:ascii="Arial" w:eastAsia="Times New Roman" w:hAnsi="Arial" w:cs="Arial"/>
          <w:b/>
          <w:bCs/>
          <w:color w:val="000000"/>
          <w:sz w:val="22"/>
          <w:szCs w:val="22"/>
          <w:lang w:eastAsia="de-DE"/>
        </w:rPr>
        <w:t>§ 22 Abs. 2. Z. 7:</w:t>
      </w:r>
      <w:r w:rsidRPr="00BA7263">
        <w:rPr>
          <w:rFonts w:ascii="Arial" w:eastAsia="Times New Roman" w:hAnsi="Arial" w:cs="Arial"/>
          <w:color w:val="000000"/>
          <w:sz w:val="22"/>
          <w:szCs w:val="22"/>
          <w:lang w:eastAsia="de-DE"/>
        </w:rPr>
        <w:t xml:space="preserve"> Der Sinn dieser Regelung ist nicht ersichtlich und ein Formulierungsfehler ist nicht auszuschließen. Vielleicht sollte dieser Satz im Sinne der Klarheit vor Beschlussfassung neu formuliert werden.</w:t>
      </w:r>
    </w:p>
    <w:p w14:paraId="2D61FF06" w14:textId="77777777" w:rsidR="00BA7263" w:rsidRPr="00333015" w:rsidRDefault="00BA7263" w:rsidP="00333015">
      <w:pPr>
        <w:rPr>
          <w:rFonts w:ascii="Times New Roman" w:eastAsia="Times New Roman" w:hAnsi="Times New Roman" w:cs="Times New Roman"/>
          <w:lang w:eastAsia="de-DE"/>
        </w:rPr>
      </w:pPr>
    </w:p>
    <w:p w14:paraId="23816246" w14:textId="77777777" w:rsidR="00333015" w:rsidRDefault="00BA7263" w:rsidP="00BA7263">
      <w:pPr>
        <w:pStyle w:val="berschrift1"/>
      </w:pPr>
      <w:r>
        <w:t>Hochschulgesetz 2005</w:t>
      </w:r>
    </w:p>
    <w:p w14:paraId="35A3C9C8" w14:textId="77777777" w:rsidR="00BA7263" w:rsidRDefault="00BA7263" w:rsidP="00BA7263"/>
    <w:p w14:paraId="6780D9E4" w14:textId="2A7AA7D3" w:rsidR="00BA7263" w:rsidRDefault="00BA7263" w:rsidP="00BA7263">
      <w:pPr>
        <w:rPr>
          <w:rFonts w:ascii="Arial" w:eastAsia="Times New Roman" w:hAnsi="Arial" w:cs="Arial"/>
          <w:color w:val="000000"/>
          <w:sz w:val="22"/>
          <w:szCs w:val="22"/>
          <w:lang w:eastAsia="de-DE"/>
        </w:rPr>
      </w:pPr>
      <w:r w:rsidRPr="00BA7263">
        <w:rPr>
          <w:rFonts w:ascii="Arial" w:eastAsia="Times New Roman" w:hAnsi="Arial" w:cs="Arial"/>
          <w:b/>
          <w:bCs/>
          <w:color w:val="000000"/>
          <w:sz w:val="22"/>
          <w:szCs w:val="22"/>
          <w:lang w:eastAsia="de-DE"/>
        </w:rPr>
        <w:t>§ 12 Abs. 1:</w:t>
      </w:r>
      <w:r w:rsidRPr="00BA7263">
        <w:rPr>
          <w:rFonts w:ascii="Arial" w:eastAsia="Times New Roman" w:hAnsi="Arial" w:cs="Arial"/>
          <w:color w:val="000000"/>
          <w:sz w:val="22"/>
          <w:szCs w:val="22"/>
          <w:lang w:eastAsia="de-DE"/>
        </w:rPr>
        <w:t xml:space="preserve"> Die Reduzierung von 5 auf 4 Personen scheint die Gefahr von Patt-Situationen oder hängenden Abstimmungsergebnissen aufgrund einer fehlenden klaren Mehrheit zu begünstigen.</w:t>
      </w:r>
      <w:r>
        <w:rPr>
          <w:rFonts w:ascii="Arial" w:eastAsia="Times New Roman" w:hAnsi="Arial" w:cs="Arial"/>
          <w:color w:val="000000"/>
          <w:sz w:val="22"/>
          <w:szCs w:val="22"/>
          <w:lang w:eastAsia="de-DE"/>
        </w:rPr>
        <w:t xml:space="preserve"> Gleiches gilt bei Personalwahlen innerhalb des Hochschulrats.</w:t>
      </w:r>
      <w:r w:rsidRPr="00BA7263">
        <w:rPr>
          <w:rFonts w:ascii="Arial" w:eastAsia="Times New Roman" w:hAnsi="Arial" w:cs="Arial"/>
          <w:color w:val="000000"/>
          <w:sz w:val="22"/>
          <w:szCs w:val="22"/>
          <w:lang w:eastAsia="de-DE"/>
        </w:rPr>
        <w:t xml:space="preserve"> </w:t>
      </w:r>
      <w:r>
        <w:rPr>
          <w:rFonts w:ascii="Arial" w:eastAsia="Times New Roman" w:hAnsi="Arial" w:cs="Arial"/>
          <w:color w:val="000000"/>
          <w:sz w:val="22"/>
          <w:szCs w:val="22"/>
          <w:lang w:eastAsia="de-DE"/>
        </w:rPr>
        <w:t>Wie im Falle einer Stimmengleichheit verfahren wird, kann zwar in der Geschäftsordnung festgelegt werden, doch eine ungerade Zahl erscheint weit weniger konfliktgefährdet und eine Willensbildung erscheint effizienter und mehrheitsgesicherter.</w:t>
      </w:r>
    </w:p>
    <w:p w14:paraId="5533F0AB" w14:textId="77777777" w:rsidR="00BA7263" w:rsidRDefault="00BA7263" w:rsidP="00BA7263">
      <w:pPr>
        <w:rPr>
          <w:rFonts w:ascii="Arial" w:eastAsia="Times New Roman" w:hAnsi="Arial" w:cs="Arial"/>
          <w:color w:val="000000"/>
          <w:sz w:val="22"/>
          <w:szCs w:val="22"/>
          <w:lang w:eastAsia="de-DE"/>
        </w:rPr>
      </w:pPr>
    </w:p>
    <w:p w14:paraId="44A4BF17" w14:textId="77777777" w:rsidR="00BA7263" w:rsidRPr="00BA7263" w:rsidRDefault="00BA7263" w:rsidP="00BA7263">
      <w:pPr>
        <w:rPr>
          <w:rFonts w:ascii="Arial" w:eastAsia="Times New Roman" w:hAnsi="Arial" w:cs="Arial"/>
          <w:color w:val="000000"/>
          <w:lang w:eastAsia="de-DE"/>
        </w:rPr>
      </w:pPr>
      <w:r w:rsidRPr="00BA7263">
        <w:rPr>
          <w:rFonts w:ascii="Arial" w:eastAsia="Times New Roman" w:hAnsi="Arial" w:cs="Arial"/>
          <w:b/>
          <w:bCs/>
          <w:color w:val="000000"/>
          <w:sz w:val="22"/>
          <w:szCs w:val="22"/>
          <w:lang w:eastAsia="de-DE"/>
        </w:rPr>
        <w:t>§ 12 Abs. 2a:</w:t>
      </w:r>
      <w:r w:rsidRPr="00BA7263">
        <w:rPr>
          <w:rFonts w:ascii="Arial" w:eastAsia="Times New Roman" w:hAnsi="Arial" w:cs="Arial"/>
          <w:color w:val="000000"/>
          <w:sz w:val="22"/>
          <w:szCs w:val="22"/>
          <w:lang w:eastAsia="de-DE"/>
        </w:rPr>
        <w:t xml:space="preserve"> Die grundsätzliche Intention einer klaren Interessenstrennung erscheint nachvollziehbar, wobei die Liste der Ausschlussgründe nicht ganz kohärent und in seiner Gesamtheit etwas exzessiv wirkt. Der Begriff “Funktionäre einer politischen Partei” sollte konkretisiert werden, z.B. in Anlehnung an § 74a (5) HG 2005 mit der Formulierung “</w:t>
      </w:r>
      <w:r w:rsidRPr="00BA7263">
        <w:rPr>
          <w:rFonts w:ascii="Arial" w:eastAsia="Times New Roman" w:hAnsi="Arial" w:cs="Arial"/>
          <w:color w:val="000000"/>
          <w:sz w:val="22"/>
          <w:szCs w:val="22"/>
          <w:shd w:val="clear" w:color="auto" w:fill="F9F9F9"/>
          <w:lang w:eastAsia="de-DE"/>
        </w:rPr>
        <w:t>leitende Funktionärinnen und Funktionäre einer politischen Partei auf Bundes- oder Landesebene</w:t>
      </w:r>
      <w:r w:rsidRPr="00BA7263">
        <w:rPr>
          <w:rFonts w:ascii="Arial" w:eastAsia="Times New Roman" w:hAnsi="Arial" w:cs="Arial"/>
          <w:color w:val="000000"/>
          <w:sz w:val="22"/>
          <w:szCs w:val="22"/>
          <w:lang w:eastAsia="de-DE"/>
        </w:rPr>
        <w:t>”</w:t>
      </w:r>
      <w:r w:rsidR="00AB199A">
        <w:rPr>
          <w:rFonts w:ascii="Arial" w:eastAsia="Times New Roman" w:hAnsi="Arial" w:cs="Arial"/>
          <w:color w:val="000000"/>
          <w:sz w:val="22"/>
          <w:szCs w:val="22"/>
          <w:lang w:eastAsia="de-DE"/>
        </w:rPr>
        <w:t>.</w:t>
      </w:r>
    </w:p>
    <w:p w14:paraId="7F43AF91" w14:textId="3E850D76" w:rsidR="00BA7263" w:rsidRDefault="00BA7263" w:rsidP="00BA7263">
      <w:pPr>
        <w:rPr>
          <w:rFonts w:ascii="Arial" w:eastAsia="Times New Roman" w:hAnsi="Arial" w:cs="Arial"/>
          <w:color w:val="000000"/>
          <w:sz w:val="22"/>
          <w:szCs w:val="22"/>
          <w:lang w:eastAsia="de-DE"/>
        </w:rPr>
      </w:pPr>
      <w:r w:rsidRPr="00BA7263">
        <w:rPr>
          <w:rFonts w:ascii="Arial" w:eastAsia="Times New Roman" w:hAnsi="Arial" w:cs="Arial"/>
          <w:color w:val="000000"/>
          <w:sz w:val="22"/>
          <w:szCs w:val="22"/>
          <w:lang w:eastAsia="de-DE"/>
        </w:rPr>
        <w:t xml:space="preserve">Die Begriffsdefinition in Z. 6 “Angehörige” lässt auf die Definition in § 72 HG 2005 schließen, welche auch Studierende </w:t>
      </w:r>
      <w:r>
        <w:rPr>
          <w:rFonts w:ascii="Arial" w:eastAsia="Times New Roman" w:hAnsi="Arial" w:cs="Arial"/>
          <w:color w:val="000000"/>
          <w:sz w:val="22"/>
          <w:szCs w:val="22"/>
          <w:lang w:eastAsia="de-DE"/>
        </w:rPr>
        <w:t xml:space="preserve">(z.B. in der Fort- und Weiterbildung) </w:t>
      </w:r>
      <w:r w:rsidRPr="00BA7263">
        <w:rPr>
          <w:rFonts w:ascii="Arial" w:eastAsia="Times New Roman" w:hAnsi="Arial" w:cs="Arial"/>
          <w:color w:val="000000"/>
          <w:sz w:val="22"/>
          <w:szCs w:val="22"/>
          <w:lang w:eastAsia="de-DE"/>
        </w:rPr>
        <w:t>umfassen</w:t>
      </w:r>
      <w:r w:rsidR="00AB199A">
        <w:rPr>
          <w:rFonts w:ascii="Arial" w:eastAsia="Times New Roman" w:hAnsi="Arial" w:cs="Arial"/>
          <w:color w:val="000000"/>
          <w:sz w:val="22"/>
          <w:szCs w:val="22"/>
          <w:lang w:eastAsia="de-DE"/>
        </w:rPr>
        <w:t>,</w:t>
      </w:r>
      <w:r>
        <w:rPr>
          <w:rFonts w:ascii="Arial" w:eastAsia="Times New Roman" w:hAnsi="Arial" w:cs="Arial"/>
          <w:color w:val="000000"/>
          <w:sz w:val="22"/>
          <w:szCs w:val="22"/>
          <w:lang w:eastAsia="de-DE"/>
        </w:rPr>
        <w:t xml:space="preserve"> oder Personen, die an einer Verbundhochschule einen Lehrgang oder ein Studium betreiben</w:t>
      </w:r>
      <w:r w:rsidRPr="00BA7263">
        <w:rPr>
          <w:rFonts w:ascii="Arial" w:eastAsia="Times New Roman" w:hAnsi="Arial" w:cs="Arial"/>
          <w:color w:val="000000"/>
          <w:sz w:val="22"/>
          <w:szCs w:val="22"/>
          <w:lang w:eastAsia="de-DE"/>
        </w:rPr>
        <w:t>.</w:t>
      </w:r>
      <w:r>
        <w:rPr>
          <w:rFonts w:ascii="Arial" w:eastAsia="Times New Roman" w:hAnsi="Arial" w:cs="Arial"/>
          <w:color w:val="000000"/>
          <w:sz w:val="22"/>
          <w:szCs w:val="22"/>
          <w:lang w:eastAsia="de-DE"/>
        </w:rPr>
        <w:t xml:space="preserve"> Diese Art der Fort- und Weiterbildung ist im Sinne eines lebenslangen Lernens eigentlich erwünscht; eine Person, die lediglich ein Studium betreibt an einer Hochschule sollte daher kein Ausschlussgrund sein.</w:t>
      </w:r>
    </w:p>
    <w:p w14:paraId="62B34230" w14:textId="11625078" w:rsidR="00BA7263" w:rsidRDefault="00BA7263" w:rsidP="00BA7263">
      <w:pPr>
        <w:rPr>
          <w:rFonts w:ascii="Arial" w:eastAsia="Times New Roman" w:hAnsi="Arial" w:cs="Arial"/>
          <w:color w:val="000000"/>
          <w:sz w:val="22"/>
          <w:szCs w:val="22"/>
          <w:lang w:eastAsia="de-DE"/>
        </w:rPr>
      </w:pPr>
      <w:r w:rsidRPr="00BA7263">
        <w:rPr>
          <w:rFonts w:ascii="Arial" w:eastAsia="Times New Roman" w:hAnsi="Arial" w:cs="Arial"/>
          <w:color w:val="000000"/>
          <w:sz w:val="22"/>
          <w:szCs w:val="22"/>
          <w:lang w:eastAsia="de-DE"/>
        </w:rPr>
        <w:t xml:space="preserve">Dies würde </w:t>
      </w:r>
      <w:r>
        <w:rPr>
          <w:rFonts w:ascii="Arial" w:eastAsia="Times New Roman" w:hAnsi="Arial" w:cs="Arial"/>
          <w:color w:val="000000"/>
          <w:sz w:val="22"/>
          <w:szCs w:val="22"/>
          <w:lang w:eastAsia="de-DE"/>
        </w:rPr>
        <w:t xml:space="preserve">ebenfalls </w:t>
      </w:r>
      <w:r w:rsidRPr="00BA7263">
        <w:rPr>
          <w:rFonts w:ascii="Arial" w:eastAsia="Times New Roman" w:hAnsi="Arial" w:cs="Arial"/>
          <w:color w:val="000000"/>
          <w:sz w:val="22"/>
          <w:szCs w:val="22"/>
          <w:lang w:eastAsia="de-DE"/>
        </w:rPr>
        <w:t xml:space="preserve">bedeuten, dass alle Landes- und Bundeslehrer ohne weitere Berührpunkte mit einer Pädagogischen Hochschule </w:t>
      </w:r>
      <w:r w:rsidR="00AB199A" w:rsidRPr="00BA7263">
        <w:rPr>
          <w:rFonts w:ascii="Arial" w:eastAsia="Times New Roman" w:hAnsi="Arial" w:cs="Arial"/>
          <w:color w:val="000000"/>
          <w:sz w:val="22"/>
          <w:szCs w:val="22"/>
          <w:lang w:eastAsia="de-DE"/>
        </w:rPr>
        <w:t xml:space="preserve">über die Fort- und Weiterbildung </w:t>
      </w:r>
      <w:r w:rsidRPr="00BA7263">
        <w:rPr>
          <w:rFonts w:ascii="Arial" w:eastAsia="Times New Roman" w:hAnsi="Arial" w:cs="Arial"/>
          <w:color w:val="000000"/>
          <w:sz w:val="22"/>
          <w:szCs w:val="22"/>
          <w:lang w:eastAsia="de-DE"/>
        </w:rPr>
        <w:t xml:space="preserve">von </w:t>
      </w:r>
      <w:r w:rsidRPr="00BA7263">
        <w:rPr>
          <w:rFonts w:ascii="Arial" w:eastAsia="Times New Roman" w:hAnsi="Arial" w:cs="Arial"/>
          <w:color w:val="000000"/>
          <w:sz w:val="22"/>
          <w:szCs w:val="22"/>
          <w:lang w:eastAsia="de-DE"/>
        </w:rPr>
        <w:lastRenderedPageBreak/>
        <w:t>dieser Tätigkeit ausgeschlossen sind, sowie auch alle Landes- und Bundeslehrer aus Bundesländern mit Kooperationen</w:t>
      </w:r>
      <w:r>
        <w:rPr>
          <w:rFonts w:ascii="Arial" w:eastAsia="Times New Roman" w:hAnsi="Arial" w:cs="Arial"/>
          <w:color w:val="000000"/>
          <w:sz w:val="22"/>
          <w:szCs w:val="22"/>
          <w:lang w:eastAsia="de-DE"/>
        </w:rPr>
        <w:t xml:space="preserve"> über einen Bildungsverbund</w:t>
      </w:r>
      <w:r w:rsidRPr="00BA7263">
        <w:rPr>
          <w:rFonts w:ascii="Arial" w:eastAsia="Times New Roman" w:hAnsi="Arial" w:cs="Arial"/>
          <w:color w:val="000000"/>
          <w:sz w:val="22"/>
          <w:szCs w:val="22"/>
          <w:lang w:eastAsia="de-DE"/>
        </w:rPr>
        <w:t xml:space="preserve">. </w:t>
      </w:r>
    </w:p>
    <w:p w14:paraId="11FF16AA" w14:textId="77777777" w:rsidR="00BA7263" w:rsidRDefault="00BA7263" w:rsidP="00BA7263">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Wir schlagen daher vor,</w:t>
      </w:r>
      <w:r w:rsidRPr="00BA7263">
        <w:rPr>
          <w:rFonts w:ascii="Arial" w:eastAsia="Times New Roman" w:hAnsi="Arial" w:cs="Arial"/>
          <w:color w:val="000000"/>
          <w:sz w:val="22"/>
          <w:szCs w:val="22"/>
          <w:lang w:eastAsia="de-DE"/>
        </w:rPr>
        <w:t xml:space="preserve"> die Z.6 des Paragrafen auf “Angehörige gem. § 72 Z. 2-4 HG 2005” zu beschränken und reine Studierende auszunehmen, was auch Landes- und Bundeslehrer in der Fort- und Weiterbildung für eine Tätigkeit im Hochschulrat zulassen würde.</w:t>
      </w:r>
    </w:p>
    <w:p w14:paraId="02152877" w14:textId="77777777" w:rsidR="00BA7263" w:rsidRDefault="00BA7263" w:rsidP="00BA7263">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Auch sollte die Abklingphase aus Z. 5 auf</w:t>
      </w:r>
      <w:r w:rsidR="00FA1476">
        <w:rPr>
          <w:rFonts w:ascii="Arial" w:eastAsia="Times New Roman" w:hAnsi="Arial" w:cs="Arial"/>
          <w:color w:val="000000"/>
          <w:sz w:val="22"/>
          <w:szCs w:val="22"/>
          <w:lang w:eastAsia="de-DE"/>
        </w:rPr>
        <w:t xml:space="preserve"> Mitglieder des Rektorats (Z. 7)‚ auf ‚zuständige MitarbeiterInnen des Bundesministeriums‘ (Z. 8) und auf ‚MitarbeiterInnen eines Bundesministers oder Büros eines Staatssekretärs‘ (Z. 9) ausgeweitet werden. Es wäre inkohärent, die 4-jährige Unvereinbarkeit lediglich auf die Z. 1-4 anzuwenden.</w:t>
      </w:r>
    </w:p>
    <w:p w14:paraId="00BE1342" w14:textId="77777777" w:rsidR="00FA1476" w:rsidRDefault="00FA1476" w:rsidP="00BA7263">
      <w:pPr>
        <w:rPr>
          <w:rFonts w:ascii="Arial" w:eastAsia="Times New Roman" w:hAnsi="Arial" w:cs="Arial"/>
          <w:color w:val="000000"/>
          <w:sz w:val="22"/>
          <w:szCs w:val="22"/>
          <w:lang w:eastAsia="de-DE"/>
        </w:rPr>
      </w:pPr>
    </w:p>
    <w:p w14:paraId="16F57D09" w14:textId="03B5D4F4" w:rsidR="00FA1476" w:rsidRDefault="00FA1476" w:rsidP="00FA1476">
      <w:pPr>
        <w:rPr>
          <w:rFonts w:ascii="Arial" w:eastAsia="Times New Roman" w:hAnsi="Arial" w:cs="Arial"/>
          <w:color w:val="000000"/>
          <w:sz w:val="22"/>
          <w:szCs w:val="22"/>
          <w:lang w:eastAsia="de-DE"/>
        </w:rPr>
      </w:pPr>
      <w:r w:rsidRPr="00FA1476">
        <w:rPr>
          <w:rFonts w:ascii="Arial" w:eastAsia="Times New Roman" w:hAnsi="Arial" w:cs="Arial"/>
          <w:b/>
          <w:bCs/>
          <w:color w:val="000000"/>
          <w:sz w:val="22"/>
          <w:szCs w:val="22"/>
          <w:lang w:eastAsia="de-DE"/>
        </w:rPr>
        <w:t>§ 12 Abs. 9 Z. 4-7:</w:t>
      </w:r>
      <w:r w:rsidRPr="00FA1476">
        <w:rPr>
          <w:rFonts w:ascii="Arial" w:eastAsia="Times New Roman" w:hAnsi="Arial" w:cs="Arial"/>
          <w:color w:val="000000"/>
          <w:sz w:val="22"/>
          <w:szCs w:val="22"/>
          <w:lang w:eastAsia="de-DE"/>
        </w:rPr>
        <w:t xml:space="preserve"> Im Sinne einer Gewaltenteilung </w:t>
      </w:r>
      <w:r>
        <w:rPr>
          <w:rFonts w:ascii="Arial" w:eastAsia="Times New Roman" w:hAnsi="Arial" w:cs="Arial"/>
          <w:color w:val="000000"/>
          <w:sz w:val="22"/>
          <w:szCs w:val="22"/>
          <w:lang w:eastAsia="de-DE"/>
        </w:rPr>
        <w:t>stellt</w:t>
      </w:r>
      <w:r w:rsidRPr="00FA1476">
        <w:rPr>
          <w:rFonts w:ascii="Arial" w:eastAsia="Times New Roman" w:hAnsi="Arial" w:cs="Arial"/>
          <w:color w:val="000000"/>
          <w:sz w:val="22"/>
          <w:szCs w:val="22"/>
          <w:lang w:eastAsia="de-DE"/>
        </w:rPr>
        <w:t xml:space="preserve"> die Beschränkung</w:t>
      </w:r>
      <w:r>
        <w:rPr>
          <w:rFonts w:ascii="Arial" w:eastAsia="Times New Roman" w:hAnsi="Arial" w:cs="Arial"/>
          <w:color w:val="000000"/>
          <w:sz w:val="22"/>
          <w:szCs w:val="22"/>
          <w:lang w:eastAsia="de-DE"/>
        </w:rPr>
        <w:t xml:space="preserve"> des Hochschulrats</w:t>
      </w:r>
      <w:r w:rsidRPr="00FA1476">
        <w:rPr>
          <w:rFonts w:ascii="Arial" w:eastAsia="Times New Roman" w:hAnsi="Arial" w:cs="Arial"/>
          <w:color w:val="000000"/>
          <w:sz w:val="22"/>
          <w:szCs w:val="22"/>
          <w:lang w:eastAsia="de-DE"/>
        </w:rPr>
        <w:t xml:space="preserve"> auf eine </w:t>
      </w:r>
      <w:r>
        <w:rPr>
          <w:rFonts w:ascii="Arial" w:eastAsia="Times New Roman" w:hAnsi="Arial" w:cs="Arial"/>
          <w:color w:val="000000"/>
          <w:sz w:val="22"/>
          <w:szCs w:val="22"/>
          <w:lang w:eastAsia="de-DE"/>
        </w:rPr>
        <w:t>‚Pflicht/Aufgabe zur Stellungnahme‘</w:t>
      </w:r>
      <w:r w:rsidRPr="00FA1476">
        <w:rPr>
          <w:rFonts w:ascii="Arial" w:eastAsia="Times New Roman" w:hAnsi="Arial" w:cs="Arial"/>
          <w:color w:val="000000"/>
          <w:sz w:val="22"/>
          <w:szCs w:val="22"/>
          <w:lang w:eastAsia="de-DE"/>
        </w:rPr>
        <w:t xml:space="preserve"> bei wichtigen Angelegenheiten wie dem “Ressourcenplan”, “Organisationsplan” und “Ziel- und Leistungsplan” ohne Beschlussfassungspflicht eine demokratiepolitisch gefährliche Entwicklung dar. </w:t>
      </w:r>
      <w:r>
        <w:rPr>
          <w:rFonts w:ascii="Arial" w:eastAsia="Times New Roman" w:hAnsi="Arial" w:cs="Arial"/>
          <w:color w:val="000000"/>
          <w:sz w:val="22"/>
          <w:szCs w:val="22"/>
          <w:lang w:eastAsia="de-DE"/>
        </w:rPr>
        <w:t>Aktuell bedeuten diese Aufgaben des Hochschulrats, dass es</w:t>
      </w:r>
      <w:r w:rsidRPr="00FA1476">
        <w:rPr>
          <w:rFonts w:ascii="Arial" w:eastAsia="Times New Roman" w:hAnsi="Arial" w:cs="Arial"/>
          <w:color w:val="000000"/>
          <w:sz w:val="22"/>
          <w:szCs w:val="22"/>
          <w:lang w:eastAsia="de-DE"/>
        </w:rPr>
        <w:t xml:space="preserve"> auch d</w:t>
      </w:r>
      <w:r>
        <w:rPr>
          <w:rFonts w:ascii="Arial" w:eastAsia="Times New Roman" w:hAnsi="Arial" w:cs="Arial"/>
          <w:color w:val="000000"/>
          <w:sz w:val="22"/>
          <w:szCs w:val="22"/>
          <w:lang w:eastAsia="de-DE"/>
        </w:rPr>
        <w:t>ie</w:t>
      </w:r>
      <w:r w:rsidRPr="00FA1476">
        <w:rPr>
          <w:rFonts w:ascii="Arial" w:eastAsia="Times New Roman" w:hAnsi="Arial" w:cs="Arial"/>
          <w:color w:val="000000"/>
          <w:sz w:val="22"/>
          <w:szCs w:val="22"/>
          <w:lang w:eastAsia="de-DE"/>
        </w:rPr>
        <w:t xml:space="preserve"> Notwendigkeit eines Dialogs, einer kritischen Befassung über mehrere Organebenen hinweg, sowie auch </w:t>
      </w:r>
      <w:r>
        <w:rPr>
          <w:rFonts w:ascii="Arial" w:eastAsia="Times New Roman" w:hAnsi="Arial" w:cs="Arial"/>
          <w:color w:val="000000"/>
          <w:sz w:val="22"/>
          <w:szCs w:val="22"/>
          <w:lang w:eastAsia="de-DE"/>
        </w:rPr>
        <w:t>die</w:t>
      </w:r>
      <w:r w:rsidRPr="00FA1476">
        <w:rPr>
          <w:rFonts w:ascii="Arial" w:eastAsia="Times New Roman" w:hAnsi="Arial" w:cs="Arial"/>
          <w:color w:val="000000"/>
          <w:sz w:val="22"/>
          <w:szCs w:val="22"/>
          <w:lang w:eastAsia="de-DE"/>
        </w:rPr>
        <w:t xml:space="preserve"> Notwendigkeit</w:t>
      </w:r>
      <w:r>
        <w:rPr>
          <w:rFonts w:ascii="Arial" w:eastAsia="Times New Roman" w:hAnsi="Arial" w:cs="Arial"/>
          <w:color w:val="000000"/>
          <w:sz w:val="22"/>
          <w:szCs w:val="22"/>
          <w:lang w:eastAsia="de-DE"/>
        </w:rPr>
        <w:t xml:space="preserve"> eine</w:t>
      </w:r>
      <w:r w:rsidR="00AB199A">
        <w:rPr>
          <w:rFonts w:ascii="Arial" w:eastAsia="Times New Roman" w:hAnsi="Arial" w:cs="Arial"/>
          <w:color w:val="000000"/>
          <w:sz w:val="22"/>
          <w:szCs w:val="22"/>
          <w:lang w:eastAsia="de-DE"/>
        </w:rPr>
        <w:t>r</w:t>
      </w:r>
      <w:r>
        <w:rPr>
          <w:rFonts w:ascii="Arial" w:eastAsia="Times New Roman" w:hAnsi="Arial" w:cs="Arial"/>
          <w:color w:val="000000"/>
          <w:sz w:val="22"/>
          <w:szCs w:val="22"/>
          <w:lang w:eastAsia="de-DE"/>
        </w:rPr>
        <w:t xml:space="preserve"> Kompromissbereitschaft</w:t>
      </w:r>
      <w:r w:rsidRPr="00FA1476">
        <w:rPr>
          <w:rFonts w:ascii="Arial" w:eastAsia="Times New Roman" w:hAnsi="Arial" w:cs="Arial"/>
          <w:color w:val="000000"/>
          <w:sz w:val="22"/>
          <w:szCs w:val="22"/>
          <w:lang w:eastAsia="de-DE"/>
        </w:rPr>
        <w:t xml:space="preserve"> in Konfliktbereiche</w:t>
      </w:r>
      <w:r>
        <w:rPr>
          <w:rFonts w:ascii="Arial" w:eastAsia="Times New Roman" w:hAnsi="Arial" w:cs="Arial"/>
          <w:color w:val="000000"/>
          <w:sz w:val="22"/>
          <w:szCs w:val="22"/>
          <w:lang w:eastAsia="de-DE"/>
        </w:rPr>
        <w:t>n geben muss</w:t>
      </w:r>
      <w:r w:rsidRPr="00FA1476">
        <w:rPr>
          <w:rFonts w:ascii="Arial" w:eastAsia="Times New Roman" w:hAnsi="Arial" w:cs="Arial"/>
          <w:color w:val="000000"/>
          <w:sz w:val="22"/>
          <w:szCs w:val="22"/>
          <w:lang w:eastAsia="de-DE"/>
        </w:rPr>
        <w:t>. Eine Anlehnung an den Verantwortungs- und Aufgabenbereich des Universitätsrates erscheint im Rahmen einer Angleichung sinnvoll - was aber eine Abkehr des jetzigen Vorschlags wäre.</w:t>
      </w:r>
      <w:r>
        <w:rPr>
          <w:rFonts w:ascii="Arial" w:eastAsia="Times New Roman" w:hAnsi="Arial" w:cs="Arial"/>
          <w:color w:val="000000"/>
          <w:sz w:val="22"/>
          <w:szCs w:val="22"/>
          <w:lang w:eastAsia="de-DE"/>
        </w:rPr>
        <w:t xml:space="preserve"> Der Universitätsrat hat im Vergleich nicht nur mehr Entscheidungsbefugnisse, sondern auch entsprechende Haftungs- und Verantwortungspflichten.</w:t>
      </w:r>
    </w:p>
    <w:p w14:paraId="62CA7344" w14:textId="77777777" w:rsidR="00FA1476" w:rsidRDefault="00FA1476" w:rsidP="00FA1476">
      <w:pPr>
        <w:rPr>
          <w:rFonts w:ascii="Arial" w:eastAsia="Times New Roman" w:hAnsi="Arial" w:cs="Arial"/>
          <w:color w:val="000000"/>
          <w:sz w:val="22"/>
          <w:szCs w:val="22"/>
          <w:lang w:eastAsia="de-DE"/>
        </w:rPr>
      </w:pPr>
    </w:p>
    <w:p w14:paraId="0BB4DCD7" w14:textId="77777777" w:rsidR="00FA1476" w:rsidRDefault="00FA1476" w:rsidP="00FA1476">
      <w:pPr>
        <w:rPr>
          <w:rFonts w:ascii="Arial" w:eastAsia="Times New Roman" w:hAnsi="Arial" w:cs="Arial"/>
          <w:color w:val="000000"/>
          <w:sz w:val="22"/>
          <w:szCs w:val="22"/>
          <w:lang w:eastAsia="de-DE"/>
        </w:rPr>
      </w:pPr>
      <w:r w:rsidRPr="00FA1476">
        <w:rPr>
          <w:rFonts w:ascii="Arial" w:eastAsia="Times New Roman" w:hAnsi="Arial" w:cs="Arial"/>
          <w:b/>
          <w:bCs/>
          <w:color w:val="000000"/>
          <w:sz w:val="22"/>
          <w:szCs w:val="22"/>
          <w:lang w:eastAsia="de-DE"/>
        </w:rPr>
        <w:t xml:space="preserve">§ 13 </w:t>
      </w:r>
      <w:proofErr w:type="spellStart"/>
      <w:r w:rsidRPr="00FA1476">
        <w:rPr>
          <w:rFonts w:ascii="Arial" w:eastAsia="Times New Roman" w:hAnsi="Arial" w:cs="Arial"/>
          <w:b/>
          <w:bCs/>
          <w:color w:val="000000"/>
          <w:sz w:val="22"/>
          <w:szCs w:val="22"/>
          <w:lang w:eastAsia="de-DE"/>
        </w:rPr>
        <w:t>Abs</w:t>
      </w:r>
      <w:proofErr w:type="spellEnd"/>
      <w:r w:rsidRPr="00FA1476">
        <w:rPr>
          <w:rFonts w:ascii="Arial" w:eastAsia="Times New Roman" w:hAnsi="Arial" w:cs="Arial"/>
          <w:b/>
          <w:bCs/>
          <w:color w:val="000000"/>
          <w:sz w:val="22"/>
          <w:szCs w:val="22"/>
          <w:lang w:eastAsia="de-DE"/>
        </w:rPr>
        <w:t xml:space="preserve"> 3:</w:t>
      </w:r>
      <w:r w:rsidRPr="00FA1476">
        <w:rPr>
          <w:rFonts w:ascii="Arial" w:eastAsia="Times New Roman" w:hAnsi="Arial" w:cs="Arial"/>
          <w:color w:val="000000"/>
          <w:sz w:val="22"/>
          <w:szCs w:val="22"/>
          <w:lang w:eastAsia="de-DE"/>
        </w:rPr>
        <w:t xml:space="preserve"> Wir finden es </w:t>
      </w:r>
      <w:r>
        <w:rPr>
          <w:rFonts w:ascii="Arial" w:eastAsia="Times New Roman" w:hAnsi="Arial" w:cs="Arial"/>
          <w:color w:val="000000"/>
          <w:sz w:val="22"/>
          <w:szCs w:val="22"/>
          <w:lang w:eastAsia="de-DE"/>
        </w:rPr>
        <w:t xml:space="preserve">grundsätzlich </w:t>
      </w:r>
      <w:r w:rsidRPr="00FA1476">
        <w:rPr>
          <w:rFonts w:ascii="Arial" w:eastAsia="Times New Roman" w:hAnsi="Arial" w:cs="Arial"/>
          <w:color w:val="000000"/>
          <w:sz w:val="22"/>
          <w:szCs w:val="22"/>
          <w:lang w:eastAsia="de-DE"/>
        </w:rPr>
        <w:t xml:space="preserve">positiv, </w:t>
      </w:r>
      <w:r>
        <w:rPr>
          <w:rFonts w:ascii="Arial" w:eastAsia="Times New Roman" w:hAnsi="Arial" w:cs="Arial"/>
          <w:color w:val="000000"/>
          <w:sz w:val="22"/>
          <w:szCs w:val="22"/>
          <w:lang w:eastAsia="de-DE"/>
        </w:rPr>
        <w:t xml:space="preserve">dass objektive Kriterien stärker Einzug nehmen sollen in den Bestellungsprozess des Rektors oder der Rektorin. </w:t>
      </w:r>
    </w:p>
    <w:p w14:paraId="3488E7B1" w14:textId="4FEFBD36" w:rsidR="00FA1476" w:rsidRDefault="00FA1476" w:rsidP="00FA1476">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Dies kann jedoch nicht darüber hinwegsehen, dass das neu</w:t>
      </w:r>
      <w:r w:rsidR="00001708">
        <w:rPr>
          <w:rFonts w:ascii="Arial" w:eastAsia="Times New Roman" w:hAnsi="Arial" w:cs="Arial"/>
          <w:color w:val="000000"/>
          <w:sz w:val="22"/>
          <w:szCs w:val="22"/>
          <w:lang w:eastAsia="de-DE"/>
        </w:rPr>
        <w:t xml:space="preserve"> </w:t>
      </w:r>
      <w:r>
        <w:rPr>
          <w:rFonts w:ascii="Arial" w:eastAsia="Times New Roman" w:hAnsi="Arial" w:cs="Arial"/>
          <w:color w:val="000000"/>
          <w:sz w:val="22"/>
          <w:szCs w:val="22"/>
          <w:lang w:eastAsia="de-DE"/>
        </w:rPr>
        <w:t>vorgeschlagene Prozedere durch die Änderung von aktuell „Reihungsvorschlag“ hin zu „Gutachten“</w:t>
      </w:r>
      <w:r w:rsidR="00A268A8">
        <w:rPr>
          <w:rFonts w:ascii="Arial" w:eastAsia="Times New Roman" w:hAnsi="Arial" w:cs="Arial"/>
          <w:color w:val="000000"/>
          <w:sz w:val="22"/>
          <w:szCs w:val="22"/>
          <w:lang w:eastAsia="de-DE"/>
        </w:rPr>
        <w:t xml:space="preserve"> eine massive Verschlechterung der Autonomie und Entscheidungskompetenz innerhalb </w:t>
      </w:r>
      <w:r w:rsidR="00001708">
        <w:rPr>
          <w:rFonts w:ascii="Arial" w:eastAsia="Times New Roman" w:hAnsi="Arial" w:cs="Arial"/>
          <w:color w:val="000000"/>
          <w:sz w:val="22"/>
          <w:szCs w:val="22"/>
          <w:lang w:eastAsia="de-DE"/>
        </w:rPr>
        <w:t>der</w:t>
      </w:r>
      <w:r w:rsidR="00904E40">
        <w:rPr>
          <w:rFonts w:ascii="Arial" w:eastAsia="Times New Roman" w:hAnsi="Arial" w:cs="Arial"/>
          <w:color w:val="000000"/>
          <w:sz w:val="22"/>
          <w:szCs w:val="22"/>
          <w:lang w:eastAsia="de-DE"/>
        </w:rPr>
        <w:t xml:space="preserve"> </w:t>
      </w:r>
      <w:r w:rsidR="00A268A8">
        <w:rPr>
          <w:rFonts w:ascii="Arial" w:eastAsia="Times New Roman" w:hAnsi="Arial" w:cs="Arial"/>
          <w:color w:val="000000"/>
          <w:sz w:val="22"/>
          <w:szCs w:val="22"/>
          <w:lang w:eastAsia="de-DE"/>
        </w:rPr>
        <w:t>Organe der Hochschule darstellt. Gleichzeitig würden wir bitten, dass die rechtliche Interessensvertretung der Studierenden (ÖH) ebenfalls Stellungnahmen in den Bestellungsprozess einbringen kann, da die Besetzung des Rektors/der Rektorin insbesondere in Verbindung mit dem vorgesehenen Vorschlagsrecht des Rektors/der Rektorin für die Vizerektorate</w:t>
      </w:r>
      <w:r w:rsidR="00904E40">
        <w:rPr>
          <w:rFonts w:ascii="Arial" w:eastAsia="Times New Roman" w:hAnsi="Arial" w:cs="Arial"/>
          <w:color w:val="000000"/>
          <w:sz w:val="22"/>
          <w:szCs w:val="22"/>
          <w:lang w:eastAsia="de-DE"/>
        </w:rPr>
        <w:t xml:space="preserve"> eine für die Studierenden relevante Entscheidung ist</w:t>
      </w:r>
      <w:r w:rsidR="00A268A8">
        <w:rPr>
          <w:rFonts w:ascii="Arial" w:eastAsia="Times New Roman" w:hAnsi="Arial" w:cs="Arial"/>
          <w:color w:val="000000"/>
          <w:sz w:val="22"/>
          <w:szCs w:val="22"/>
          <w:lang w:eastAsia="de-DE"/>
        </w:rPr>
        <w:t xml:space="preserve">. Diese Entscheidung hat maßgeblichen Einfluss auf die Studierenden und ein </w:t>
      </w:r>
      <w:proofErr w:type="spellStart"/>
      <w:r w:rsidR="00A268A8">
        <w:rPr>
          <w:rFonts w:ascii="Arial" w:eastAsia="Times New Roman" w:hAnsi="Arial" w:cs="Arial"/>
          <w:color w:val="000000"/>
          <w:sz w:val="22"/>
          <w:szCs w:val="22"/>
          <w:lang w:eastAsia="de-DE"/>
        </w:rPr>
        <w:t>Stellungnahmerecht</w:t>
      </w:r>
      <w:proofErr w:type="spellEnd"/>
      <w:r w:rsidR="00A268A8">
        <w:rPr>
          <w:rFonts w:ascii="Arial" w:eastAsia="Times New Roman" w:hAnsi="Arial" w:cs="Arial"/>
          <w:color w:val="000000"/>
          <w:sz w:val="22"/>
          <w:szCs w:val="22"/>
          <w:lang w:eastAsia="de-DE"/>
        </w:rPr>
        <w:t xml:space="preserve"> sollte hier verankert werden und die ÖH als Interessensvertretung den „Personalvertretung(en)“ gleichgestellt w</w:t>
      </w:r>
      <w:r w:rsidR="00EE0391">
        <w:rPr>
          <w:rFonts w:ascii="Arial" w:eastAsia="Times New Roman" w:hAnsi="Arial" w:cs="Arial"/>
          <w:color w:val="000000"/>
          <w:sz w:val="22"/>
          <w:szCs w:val="22"/>
          <w:lang w:eastAsia="de-DE"/>
        </w:rPr>
        <w:t>e</w:t>
      </w:r>
      <w:r w:rsidR="00A268A8">
        <w:rPr>
          <w:rFonts w:ascii="Arial" w:eastAsia="Times New Roman" w:hAnsi="Arial" w:cs="Arial"/>
          <w:color w:val="000000"/>
          <w:sz w:val="22"/>
          <w:szCs w:val="22"/>
          <w:lang w:eastAsia="de-DE"/>
        </w:rPr>
        <w:t>rden.</w:t>
      </w:r>
    </w:p>
    <w:p w14:paraId="032D4500" w14:textId="77777777" w:rsidR="00A268A8" w:rsidRDefault="00A268A8" w:rsidP="00FA1476">
      <w:pPr>
        <w:rPr>
          <w:rFonts w:ascii="Arial" w:eastAsia="Times New Roman" w:hAnsi="Arial" w:cs="Arial"/>
          <w:color w:val="000000"/>
          <w:sz w:val="22"/>
          <w:szCs w:val="22"/>
          <w:lang w:eastAsia="de-DE"/>
        </w:rPr>
      </w:pPr>
    </w:p>
    <w:p w14:paraId="7ABCC05A" w14:textId="77777777" w:rsidR="00A268A8" w:rsidRDefault="00A268A8" w:rsidP="00A268A8">
      <w:pPr>
        <w:rPr>
          <w:rFonts w:ascii="Arial" w:eastAsia="Times New Roman" w:hAnsi="Arial" w:cs="Arial"/>
          <w:color w:val="000000"/>
          <w:sz w:val="22"/>
          <w:szCs w:val="22"/>
          <w:lang w:eastAsia="de-DE"/>
        </w:rPr>
      </w:pPr>
      <w:r w:rsidRPr="00A268A8">
        <w:rPr>
          <w:rFonts w:ascii="Arial" w:eastAsia="Times New Roman" w:hAnsi="Arial" w:cs="Arial"/>
          <w:b/>
          <w:bCs/>
          <w:color w:val="000000"/>
          <w:sz w:val="22"/>
          <w:szCs w:val="22"/>
          <w:lang w:eastAsia="de-DE"/>
        </w:rPr>
        <w:t>§ 13 Abs. 4:</w:t>
      </w:r>
      <w:r>
        <w:rPr>
          <w:rFonts w:ascii="Arial" w:eastAsia="Times New Roman" w:hAnsi="Arial" w:cs="Arial"/>
          <w:color w:val="000000"/>
          <w:sz w:val="22"/>
          <w:szCs w:val="22"/>
          <w:lang w:eastAsia="de-DE"/>
        </w:rPr>
        <w:t xml:space="preserve"> Die Neuregelung zeigt einen offensichtlichen Lapsus, indem es lediglich eine Mindestfrist für die Bekanntgabe einer weiteren Amtszeit setzt, jedoch keine Maximalfrist. </w:t>
      </w:r>
      <w:r w:rsidRPr="00A268A8">
        <w:rPr>
          <w:rFonts w:ascii="Arial" w:eastAsia="Times New Roman" w:hAnsi="Arial" w:cs="Arial"/>
          <w:color w:val="000000"/>
          <w:sz w:val="22"/>
          <w:szCs w:val="22"/>
          <w:lang w:eastAsia="de-DE"/>
        </w:rPr>
        <w:t>Dies bedeutet, dass theoretisch ab dem 1. Amtstag einer Erstbestellung der Wunsch auf eine weitere Amtszeit ausgedrückt werden kann, wodurch bereits ein automatisches Verfahren auf Wiederbestellung gestartet ist</w:t>
      </w:r>
      <w:r>
        <w:rPr>
          <w:rFonts w:ascii="Arial" w:eastAsia="Times New Roman" w:hAnsi="Arial" w:cs="Arial"/>
          <w:color w:val="000000"/>
          <w:sz w:val="22"/>
          <w:szCs w:val="22"/>
          <w:lang w:eastAsia="de-DE"/>
        </w:rPr>
        <w:t>.</w:t>
      </w:r>
    </w:p>
    <w:p w14:paraId="362C351C" w14:textId="4D545CAB" w:rsidR="00A268A8" w:rsidRDefault="00A268A8" w:rsidP="00A268A8">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 xml:space="preserve">Anders als z.B. an Universitäten ist äußerst bedenklich, dass eine Wiederbestellung ohne Ausschreibung gänzlich ohne Mitsprache- oder Entscheidungsrecht der demokratischen oder mit der Beratung der PH betrauten Organe möglich ist. Dies stellt keinesfalls eine Angleichung an Universitäten dar: </w:t>
      </w:r>
      <w:r w:rsidR="00FB51B4">
        <w:rPr>
          <w:rFonts w:ascii="Arial" w:eastAsia="Times New Roman" w:hAnsi="Arial" w:cs="Arial"/>
          <w:color w:val="000000"/>
          <w:sz w:val="22"/>
          <w:szCs w:val="22"/>
          <w:lang w:eastAsia="de-DE"/>
        </w:rPr>
        <w:t xml:space="preserve">dort ist eine Wiederbestellung des Rektors ohne Ausschreibung nur mit </w:t>
      </w:r>
      <w:r w:rsidR="00FB51B4" w:rsidRPr="00A268A8">
        <w:rPr>
          <w:rFonts w:ascii="Arial" w:eastAsia="Times New Roman" w:hAnsi="Arial" w:cs="Arial"/>
          <w:color w:val="000000"/>
          <w:sz w:val="22"/>
          <w:szCs w:val="22"/>
          <w:lang w:eastAsia="de-DE"/>
        </w:rPr>
        <w:t>⅔</w:t>
      </w:r>
      <w:r w:rsidR="00FB51B4">
        <w:rPr>
          <w:rFonts w:ascii="Arial" w:eastAsia="Times New Roman" w:hAnsi="Arial" w:cs="Arial"/>
          <w:color w:val="000000"/>
          <w:sz w:val="22"/>
          <w:szCs w:val="22"/>
          <w:lang w:eastAsia="de-DE"/>
        </w:rPr>
        <w:t xml:space="preserve"> </w:t>
      </w:r>
      <w:r w:rsidR="00925D20">
        <w:rPr>
          <w:rFonts w:ascii="Arial" w:eastAsia="Times New Roman" w:hAnsi="Arial" w:cs="Arial"/>
          <w:color w:val="000000"/>
          <w:sz w:val="22"/>
          <w:szCs w:val="22"/>
          <w:lang w:eastAsia="de-DE"/>
        </w:rPr>
        <w:t>-</w:t>
      </w:r>
      <w:r w:rsidR="00FB51B4">
        <w:rPr>
          <w:rFonts w:ascii="Arial" w:eastAsia="Times New Roman" w:hAnsi="Arial" w:cs="Arial"/>
          <w:color w:val="000000"/>
          <w:sz w:val="22"/>
          <w:szCs w:val="22"/>
          <w:lang w:eastAsia="de-DE"/>
        </w:rPr>
        <w:t>Mehrheit im Senat und Universitätsrat möglich, was eine gewisse Hürde darstellt und das Unterlassen einer Ausschreibung nur in Fällen bestätigt, an denen ein maßgeblicher Rückhalt innerhalb der Universität für eine weitere Amtszeit des Rektor/der Rektorin besteht.</w:t>
      </w:r>
    </w:p>
    <w:p w14:paraId="58FE39AE" w14:textId="0395A115" w:rsidR="00A268A8" w:rsidRDefault="00FB51B4" w:rsidP="00A268A8">
      <w:pPr>
        <w:rPr>
          <w:rFonts w:ascii="Arial" w:eastAsia="Times New Roman" w:hAnsi="Arial" w:cs="Arial"/>
          <w:color w:val="000000"/>
          <w:sz w:val="22"/>
          <w:szCs w:val="22"/>
          <w:lang w:eastAsia="de-DE"/>
        </w:rPr>
      </w:pPr>
      <w:r w:rsidRPr="00A268A8">
        <w:rPr>
          <w:rFonts w:ascii="Arial" w:eastAsia="Times New Roman" w:hAnsi="Arial" w:cs="Arial"/>
          <w:color w:val="000000"/>
          <w:sz w:val="22"/>
          <w:szCs w:val="22"/>
          <w:lang w:eastAsia="de-DE"/>
        </w:rPr>
        <w:t xml:space="preserve">Wir empfehlen aufgrund dieser auch im Gesamthochschulrahmen </w:t>
      </w:r>
      <w:proofErr w:type="gramStart"/>
      <w:r w:rsidR="00925D20" w:rsidRPr="00A268A8">
        <w:rPr>
          <w:rFonts w:ascii="Arial" w:eastAsia="Times New Roman" w:hAnsi="Arial" w:cs="Arial"/>
          <w:color w:val="000000"/>
          <w:sz w:val="22"/>
          <w:szCs w:val="22"/>
          <w:lang w:eastAsia="de-DE"/>
        </w:rPr>
        <w:t xml:space="preserve">durchaus </w:t>
      </w:r>
      <w:r w:rsidR="00925D20">
        <w:rPr>
          <w:rFonts w:ascii="Arial" w:eastAsia="Times New Roman" w:hAnsi="Arial" w:cs="Arial"/>
          <w:color w:val="000000"/>
          <w:sz w:val="22"/>
          <w:szCs w:val="22"/>
          <w:lang w:eastAsia="de-DE"/>
        </w:rPr>
        <w:t xml:space="preserve"> </w:t>
      </w:r>
      <w:r w:rsidRPr="00A268A8">
        <w:rPr>
          <w:rFonts w:ascii="Arial" w:eastAsia="Times New Roman" w:hAnsi="Arial" w:cs="Arial"/>
          <w:color w:val="000000"/>
          <w:sz w:val="22"/>
          <w:szCs w:val="22"/>
          <w:lang w:eastAsia="de-DE"/>
        </w:rPr>
        <w:t>befremdlichen</w:t>
      </w:r>
      <w:proofErr w:type="gramEnd"/>
      <w:r w:rsidRPr="00A268A8">
        <w:rPr>
          <w:rFonts w:ascii="Arial" w:eastAsia="Times New Roman" w:hAnsi="Arial" w:cs="Arial"/>
          <w:color w:val="000000"/>
          <w:sz w:val="22"/>
          <w:szCs w:val="22"/>
          <w:lang w:eastAsia="de-DE"/>
        </w:rPr>
        <w:t xml:space="preserve"> vorgeschlagenen Regelung dringend, ebenfalls eine jedenfalls notwendige positive Abstimmung mit ⅔ </w:t>
      </w:r>
      <w:r w:rsidR="00925D20">
        <w:rPr>
          <w:rFonts w:ascii="Arial" w:eastAsia="Times New Roman" w:hAnsi="Arial" w:cs="Arial"/>
          <w:color w:val="000000"/>
          <w:sz w:val="22"/>
          <w:szCs w:val="22"/>
          <w:lang w:eastAsia="de-DE"/>
        </w:rPr>
        <w:t>-</w:t>
      </w:r>
      <w:r w:rsidRPr="00A268A8">
        <w:rPr>
          <w:rFonts w:ascii="Arial" w:eastAsia="Times New Roman" w:hAnsi="Arial" w:cs="Arial"/>
          <w:color w:val="000000"/>
          <w:sz w:val="22"/>
          <w:szCs w:val="22"/>
          <w:lang w:eastAsia="de-DE"/>
        </w:rPr>
        <w:t xml:space="preserve">Mehrheit in Hochschulrat und Hochschulkollegium </w:t>
      </w:r>
      <w:r>
        <w:rPr>
          <w:rFonts w:ascii="Arial" w:eastAsia="Times New Roman" w:hAnsi="Arial" w:cs="Arial"/>
          <w:color w:val="000000"/>
          <w:sz w:val="22"/>
          <w:szCs w:val="22"/>
          <w:lang w:eastAsia="de-DE"/>
        </w:rPr>
        <w:t xml:space="preserve">im Hochschulgesetz 2005 </w:t>
      </w:r>
      <w:r w:rsidRPr="00A268A8">
        <w:rPr>
          <w:rFonts w:ascii="Arial" w:eastAsia="Times New Roman" w:hAnsi="Arial" w:cs="Arial"/>
          <w:color w:val="000000"/>
          <w:sz w:val="22"/>
          <w:szCs w:val="22"/>
          <w:lang w:eastAsia="de-DE"/>
        </w:rPr>
        <w:t>vorzusehen. Dies würde auch de</w:t>
      </w:r>
      <w:r w:rsidR="002639CC">
        <w:rPr>
          <w:rFonts w:ascii="Arial" w:eastAsia="Times New Roman" w:hAnsi="Arial" w:cs="Arial"/>
          <w:color w:val="000000"/>
          <w:sz w:val="22"/>
          <w:szCs w:val="22"/>
          <w:lang w:eastAsia="de-DE"/>
        </w:rPr>
        <w:t>n</w:t>
      </w:r>
      <w:r w:rsidRPr="00A268A8">
        <w:rPr>
          <w:rFonts w:ascii="Arial" w:eastAsia="Times New Roman" w:hAnsi="Arial" w:cs="Arial"/>
          <w:color w:val="000000"/>
          <w:sz w:val="22"/>
          <w:szCs w:val="22"/>
          <w:lang w:eastAsia="de-DE"/>
        </w:rPr>
        <w:t xml:space="preserve"> Rückhalt einer Wiederbestellung in der Hochschule stärken, einer Homogenisierung der Sektoren entsprechen und den Automatismus abschwächen, ohne die Möglichkeit auszuschließen.</w:t>
      </w:r>
    </w:p>
    <w:p w14:paraId="2BF79F21" w14:textId="06C455DE" w:rsidR="00FB51B4" w:rsidRDefault="00FB51B4" w:rsidP="00A268A8">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lastRenderedPageBreak/>
        <w:t>Die Formulierung „Wiederbestellungen sind zwei Mal zulässig“ erscheint zweideutig, da nicht klargestellt ist, ob eine entsprechende Person im Rahmen eines regulären Ausschreibungsverfahren</w:t>
      </w:r>
      <w:r w:rsidR="002639CC">
        <w:rPr>
          <w:rFonts w:ascii="Arial" w:eastAsia="Times New Roman" w:hAnsi="Arial" w:cs="Arial"/>
          <w:color w:val="000000"/>
          <w:sz w:val="22"/>
          <w:szCs w:val="22"/>
          <w:lang w:eastAsia="de-DE"/>
        </w:rPr>
        <w:t>s</w:t>
      </w:r>
      <w:r>
        <w:rPr>
          <w:rFonts w:ascii="Arial" w:eastAsia="Times New Roman" w:hAnsi="Arial" w:cs="Arial"/>
          <w:color w:val="000000"/>
          <w:sz w:val="22"/>
          <w:szCs w:val="22"/>
          <w:lang w:eastAsia="de-DE"/>
        </w:rPr>
        <w:t xml:space="preserve"> auch ein viertes Mal (nach bereits 2 Wiederbestellungen ohne Ausschreibung) bestellt werden kann, oder ob sich die Wiederbestellungen nur auf das Verfahren einer Bestellung ohne Ausschreibung bezieh</w:t>
      </w:r>
      <w:r w:rsidR="002639CC">
        <w:rPr>
          <w:rFonts w:ascii="Arial" w:eastAsia="Times New Roman" w:hAnsi="Arial" w:cs="Arial"/>
          <w:color w:val="000000"/>
          <w:sz w:val="22"/>
          <w:szCs w:val="22"/>
          <w:lang w:eastAsia="de-DE"/>
        </w:rPr>
        <w:t>en</w:t>
      </w:r>
      <w:r>
        <w:rPr>
          <w:rFonts w:ascii="Arial" w:eastAsia="Times New Roman" w:hAnsi="Arial" w:cs="Arial"/>
          <w:color w:val="000000"/>
          <w:sz w:val="22"/>
          <w:szCs w:val="22"/>
          <w:lang w:eastAsia="de-DE"/>
        </w:rPr>
        <w:t xml:space="preserve">. Daher sollte eine klare Regelung </w:t>
      </w:r>
      <w:r w:rsidR="002639CC">
        <w:rPr>
          <w:rFonts w:ascii="Arial" w:eastAsia="Times New Roman" w:hAnsi="Arial" w:cs="Arial"/>
          <w:color w:val="000000"/>
          <w:sz w:val="22"/>
          <w:szCs w:val="22"/>
          <w:lang w:eastAsia="de-DE"/>
        </w:rPr>
        <w:t xml:space="preserve">für </w:t>
      </w:r>
      <w:r>
        <w:rPr>
          <w:rFonts w:ascii="Arial" w:eastAsia="Times New Roman" w:hAnsi="Arial" w:cs="Arial"/>
          <w:color w:val="000000"/>
          <w:sz w:val="22"/>
          <w:szCs w:val="22"/>
          <w:lang w:eastAsia="de-DE"/>
        </w:rPr>
        <w:t>die maximale Anzahl von Amtszeiten insgesamt eingefügt werden oder eine klare Formulierung, dass eine erneute Bestellung nach einer regulären Ausschreibung trotzdem zulässig ist.</w:t>
      </w:r>
    </w:p>
    <w:p w14:paraId="55A08370" w14:textId="77777777" w:rsidR="00A268A8" w:rsidRDefault="00A268A8" w:rsidP="00A268A8">
      <w:pPr>
        <w:spacing w:after="240"/>
        <w:rPr>
          <w:rFonts w:ascii="Arial" w:eastAsia="Times New Roman" w:hAnsi="Arial" w:cs="Arial"/>
          <w:color w:val="000000"/>
          <w:sz w:val="22"/>
          <w:szCs w:val="22"/>
          <w:lang w:eastAsia="de-DE"/>
        </w:rPr>
      </w:pPr>
    </w:p>
    <w:p w14:paraId="09DF4059" w14:textId="77777777" w:rsidR="00FB51B4" w:rsidRPr="00FB51B4" w:rsidRDefault="00FB51B4" w:rsidP="00FB51B4">
      <w:pPr>
        <w:rPr>
          <w:rFonts w:ascii="Times New Roman" w:eastAsia="Times New Roman" w:hAnsi="Times New Roman" w:cs="Times New Roman"/>
          <w:color w:val="000000"/>
          <w:lang w:eastAsia="de-DE"/>
        </w:rPr>
      </w:pPr>
      <w:r w:rsidRPr="00FB51B4">
        <w:rPr>
          <w:rFonts w:ascii="Arial" w:eastAsia="Times New Roman" w:hAnsi="Arial" w:cs="Arial"/>
          <w:b/>
          <w:bCs/>
          <w:color w:val="000000"/>
          <w:sz w:val="22"/>
          <w:szCs w:val="22"/>
          <w:lang w:eastAsia="de-DE"/>
        </w:rPr>
        <w:t>§ 14 (1):</w:t>
      </w:r>
      <w:r w:rsidRPr="00FB51B4">
        <w:rPr>
          <w:rFonts w:ascii="Arial" w:eastAsia="Times New Roman" w:hAnsi="Arial" w:cs="Arial"/>
          <w:color w:val="000000"/>
          <w:sz w:val="22"/>
          <w:szCs w:val="22"/>
          <w:lang w:eastAsia="de-DE"/>
        </w:rPr>
        <w:t xml:space="preserve"> Auch wenn das Vorschlagsrecht der Rektorin oder des Rektors technisch eine Angleichung an das Universitätsrecht ist, so ist an Universitäten eine Wahl durch den Universitätsrat vorgesehen - was in dieser Form an Pädagogischen Hochschulen nicht vorgesehen ist. Dies bedeutet insbesondere im Vergleich zum vorherigen Prozedere einer Ausschreibung einen massiven Mangel an Partizipation an der Hochschule und eine Abwanderung von Kompetenzen hin zum Ministerium. Im Sinne größerer Autonomie und Transparenz wäre hier ein Vorgehen analog zu den Universitäten sinnvoll, wo zwar ein Vorschlagsrecht auf Seiten des Ministeriums vorliegt, die Wahl und Entscheidung letztlich aber in einem Organ der Hochschule selbst erfolgt.</w:t>
      </w:r>
    </w:p>
    <w:p w14:paraId="54B455F2" w14:textId="77777777" w:rsidR="00FB51B4" w:rsidRDefault="00FB51B4" w:rsidP="00FB51B4">
      <w:pPr>
        <w:spacing w:after="240"/>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 xml:space="preserve">Eine Abberufungsmöglichkeit innerhalb der Hochschule durch den Hochschulrat (analog zum Universitätsrat) sollte ebenso vorgesehen werden. </w:t>
      </w:r>
    </w:p>
    <w:p w14:paraId="255206EC" w14:textId="77777777" w:rsidR="00FB51B4" w:rsidRDefault="00FB51B4" w:rsidP="00FB51B4">
      <w:pPr>
        <w:spacing w:after="240"/>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Das aktuelle Gesamtvorgehen im Bereich der Ausschreibung und Berufung des Rektorats entspricht nicht der Entwicklung der Pädagogischen Hochschulen seit der Umstellung von Pädagogischen Akademien hin zu gleichberechtigten autonomen Hochschulen – noch entspricht es einer Angleichung von Hochschulsektoren</w:t>
      </w:r>
      <w:r w:rsidR="00D12D81">
        <w:rPr>
          <w:rFonts w:ascii="Arial" w:eastAsia="Times New Roman" w:hAnsi="Arial" w:cs="Arial"/>
          <w:color w:val="000000"/>
          <w:sz w:val="22"/>
          <w:szCs w:val="22"/>
          <w:lang w:eastAsia="de-DE"/>
        </w:rPr>
        <w:t>.</w:t>
      </w:r>
    </w:p>
    <w:p w14:paraId="56E055B0" w14:textId="7923AD53" w:rsidR="00D12D81" w:rsidRDefault="00D12D81" w:rsidP="00D12D81">
      <w:pPr>
        <w:rPr>
          <w:rFonts w:ascii="Arial" w:eastAsia="Times New Roman" w:hAnsi="Arial" w:cs="Arial"/>
          <w:color w:val="000000"/>
          <w:sz w:val="22"/>
          <w:szCs w:val="22"/>
          <w:lang w:eastAsia="de-DE"/>
        </w:rPr>
      </w:pPr>
      <w:r w:rsidRPr="00D12D81">
        <w:rPr>
          <w:rFonts w:ascii="Arial" w:eastAsia="Times New Roman" w:hAnsi="Arial" w:cs="Arial"/>
          <w:b/>
          <w:bCs/>
          <w:color w:val="000000"/>
          <w:sz w:val="22"/>
          <w:szCs w:val="22"/>
          <w:lang w:eastAsia="de-DE"/>
        </w:rPr>
        <w:t>§ 15 Abs. 3 Z. 3, Z. 12, Z. 13:</w:t>
      </w:r>
      <w:r>
        <w:rPr>
          <w:rFonts w:ascii="Arial" w:eastAsia="Times New Roman" w:hAnsi="Arial" w:cs="Arial"/>
          <w:b/>
          <w:bCs/>
          <w:color w:val="000000"/>
          <w:sz w:val="22"/>
          <w:szCs w:val="22"/>
          <w:lang w:eastAsia="de-DE"/>
        </w:rPr>
        <w:t xml:space="preserve"> </w:t>
      </w:r>
      <w:r w:rsidRPr="00D12D81">
        <w:rPr>
          <w:rFonts w:ascii="Arial" w:eastAsia="Times New Roman" w:hAnsi="Arial" w:cs="Arial"/>
          <w:color w:val="000000"/>
          <w:sz w:val="22"/>
          <w:szCs w:val="22"/>
          <w:lang w:eastAsia="de-DE"/>
        </w:rPr>
        <w:t>Der</w:t>
      </w:r>
      <w:r>
        <w:rPr>
          <w:rFonts w:ascii="Arial" w:eastAsia="Times New Roman" w:hAnsi="Arial" w:cs="Arial"/>
          <w:color w:val="000000"/>
          <w:sz w:val="22"/>
          <w:szCs w:val="22"/>
          <w:lang w:eastAsia="de-DE"/>
        </w:rPr>
        <w:t xml:space="preserve"> Wegfall der Beschlusserfordernis bei ‚Organisationsplan‘, ‚Ziel- und Leistungsplan‘ und ‚Ressou</w:t>
      </w:r>
      <w:r w:rsidR="002639CC">
        <w:rPr>
          <w:rFonts w:ascii="Arial" w:eastAsia="Times New Roman" w:hAnsi="Arial" w:cs="Arial"/>
          <w:color w:val="000000"/>
          <w:sz w:val="22"/>
          <w:szCs w:val="22"/>
          <w:lang w:eastAsia="de-DE"/>
        </w:rPr>
        <w:t>r</w:t>
      </w:r>
      <w:r>
        <w:rPr>
          <w:rFonts w:ascii="Arial" w:eastAsia="Times New Roman" w:hAnsi="Arial" w:cs="Arial"/>
          <w:color w:val="000000"/>
          <w:sz w:val="22"/>
          <w:szCs w:val="22"/>
          <w:lang w:eastAsia="de-DE"/>
        </w:rPr>
        <w:t xml:space="preserve">cenplan‘ als Aufgabe des Hochschulrats ist negativ zu sehen, insbesondere in Kombination mit der Verschiebung hin zum Rektorat. </w:t>
      </w:r>
      <w:r w:rsidRPr="00D12D81">
        <w:rPr>
          <w:rFonts w:ascii="Arial" w:eastAsia="Times New Roman" w:hAnsi="Arial" w:cs="Arial"/>
          <w:color w:val="000000"/>
          <w:sz w:val="22"/>
          <w:szCs w:val="22"/>
          <w:lang w:eastAsia="de-DE"/>
        </w:rPr>
        <w:t>Diese Kompetenzverschiebung erscheint im Sinne einer sinnvollen Strukturierung, Aufgaben-, Verantwortungs- und Gewaltenteilung der Organe äußert abträglich und ist eine Abkehr von der Angleichung der Hochschulsektoren; die Pädagogischen Hochschulen erhalten eine Schlechterstellung, die mit keinem anderen Hochschultyp vergleichbar ist.</w:t>
      </w:r>
    </w:p>
    <w:p w14:paraId="7744257D" w14:textId="68BD33D9" w:rsidR="00D12D81" w:rsidRDefault="00D12D81" w:rsidP="00D12D81">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Im Gegenteil: die genannten Bereiche sollten analog zum Vorgehen an Universitäten (vgl. § 25 Abs. 1 Z. 2-3) zusätzlich dem Hochschulkollegium teil-überantwortet werden.</w:t>
      </w:r>
      <w:r w:rsidR="00BB500A">
        <w:rPr>
          <w:rFonts w:ascii="Arial" w:eastAsia="Times New Roman" w:hAnsi="Arial" w:cs="Arial"/>
          <w:color w:val="000000"/>
          <w:sz w:val="22"/>
          <w:szCs w:val="22"/>
          <w:lang w:eastAsia="de-DE"/>
        </w:rPr>
        <w:t xml:space="preserve"> Das Hochschulkollegium sollte ebenfalls ein zeitlich-befristetes Beschlussrecht bekommen, bevor diese Aufgaben wie im bisherigen Gesetz an den Hochschulrat zur Beschlussfassung gehen.</w:t>
      </w:r>
    </w:p>
    <w:p w14:paraId="0C5F237A" w14:textId="77777777" w:rsidR="00D12D81" w:rsidRDefault="00D12D81" w:rsidP="00D12D81">
      <w:pPr>
        <w:rPr>
          <w:rFonts w:ascii="Arial" w:eastAsia="Times New Roman" w:hAnsi="Arial" w:cs="Arial"/>
          <w:color w:val="000000"/>
          <w:sz w:val="22"/>
          <w:szCs w:val="22"/>
          <w:lang w:eastAsia="de-DE"/>
        </w:rPr>
      </w:pPr>
    </w:p>
    <w:p w14:paraId="38E0A48F" w14:textId="77777777" w:rsidR="00D12D81" w:rsidRDefault="00D12D81" w:rsidP="00D12D81">
      <w:pPr>
        <w:rPr>
          <w:rFonts w:ascii="Arial" w:eastAsia="Times New Roman" w:hAnsi="Arial" w:cs="Arial"/>
          <w:color w:val="000000"/>
          <w:sz w:val="22"/>
          <w:szCs w:val="22"/>
          <w:lang w:eastAsia="de-DE"/>
        </w:rPr>
      </w:pPr>
      <w:r w:rsidRPr="00D12D81">
        <w:rPr>
          <w:rFonts w:ascii="Arial" w:eastAsia="Times New Roman" w:hAnsi="Arial" w:cs="Arial"/>
          <w:b/>
          <w:bCs/>
          <w:color w:val="000000"/>
          <w:sz w:val="22"/>
          <w:szCs w:val="22"/>
          <w:lang w:eastAsia="de-DE"/>
        </w:rPr>
        <w:t xml:space="preserve">§ 15 Abs. 3 Z. 10 und § 17 </w:t>
      </w:r>
      <w:proofErr w:type="spellStart"/>
      <w:r w:rsidRPr="00D12D81">
        <w:rPr>
          <w:rFonts w:ascii="Arial" w:eastAsia="Times New Roman" w:hAnsi="Arial" w:cs="Arial"/>
          <w:b/>
          <w:bCs/>
          <w:color w:val="000000"/>
          <w:sz w:val="22"/>
          <w:szCs w:val="22"/>
          <w:lang w:eastAsia="de-DE"/>
        </w:rPr>
        <w:t>Abs</w:t>
      </w:r>
      <w:proofErr w:type="spellEnd"/>
      <w:r w:rsidRPr="00D12D81">
        <w:rPr>
          <w:rFonts w:ascii="Arial" w:eastAsia="Times New Roman" w:hAnsi="Arial" w:cs="Arial"/>
          <w:b/>
          <w:bCs/>
          <w:color w:val="000000"/>
          <w:sz w:val="22"/>
          <w:szCs w:val="22"/>
          <w:lang w:eastAsia="de-DE"/>
        </w:rPr>
        <w:t xml:space="preserve"> 1 Z 5, 7:</w:t>
      </w:r>
      <w:r w:rsidRPr="00D12D81">
        <w:rPr>
          <w:rFonts w:ascii="Arial" w:eastAsia="Times New Roman" w:hAnsi="Arial" w:cs="Arial"/>
          <w:color w:val="000000"/>
          <w:sz w:val="22"/>
          <w:szCs w:val="22"/>
          <w:lang w:eastAsia="de-DE"/>
        </w:rPr>
        <w:t xml:space="preserve"> </w:t>
      </w:r>
      <w:r>
        <w:rPr>
          <w:rFonts w:ascii="Arial" w:eastAsia="Times New Roman" w:hAnsi="Arial" w:cs="Arial"/>
          <w:color w:val="000000"/>
          <w:sz w:val="22"/>
          <w:szCs w:val="22"/>
          <w:lang w:eastAsia="de-DE"/>
        </w:rPr>
        <w:t xml:space="preserve">Wir sehen die Evaluierung und Qualitätssicherung als eine der zentralen Kernaufgaben des Hochschulkollegiums. Der Wegfall dieser Aufgabe im Bereich des Hochschulkollegiums und eine Kompetenzverschiebung zum Rektorat wird daher entschieden abgelehnt. Dies stellt eine absolute Schwächung des Hochschulkollegiums dar, welches wir weiterhin als zentrales Gremium (da demokratisch und über alle Angehörigengruppen der PH zusammengestellt) sehen. Die Abschaffung der Gewaltenteilung, insbesondere in einem Bereich der auch als Gradmesser für die Arbeit des Rektorats und der Vizerektorate gesehen wird, </w:t>
      </w:r>
      <w:r w:rsidR="00903E1C">
        <w:rPr>
          <w:rFonts w:ascii="Arial" w:eastAsia="Times New Roman" w:hAnsi="Arial" w:cs="Arial"/>
          <w:color w:val="000000"/>
          <w:sz w:val="22"/>
          <w:szCs w:val="22"/>
          <w:lang w:eastAsia="de-DE"/>
        </w:rPr>
        <w:t>stellt damit einen definitiven Rückschritt dar und kann sogar eine qualitätsgesicherte Entwicklung der Pädagogischen Hochschulen maßgeblich zurückhalten.</w:t>
      </w:r>
    </w:p>
    <w:p w14:paraId="1D15E65B" w14:textId="77777777" w:rsidR="00903E1C" w:rsidRDefault="00903E1C" w:rsidP="00D12D81">
      <w:pPr>
        <w:rPr>
          <w:rFonts w:ascii="Arial" w:eastAsia="Times New Roman" w:hAnsi="Arial" w:cs="Arial"/>
          <w:color w:val="000000"/>
          <w:sz w:val="22"/>
          <w:szCs w:val="22"/>
          <w:lang w:eastAsia="de-DE"/>
        </w:rPr>
      </w:pPr>
      <w:r w:rsidRPr="00D12D81">
        <w:rPr>
          <w:rFonts w:ascii="Arial" w:eastAsia="Times New Roman" w:hAnsi="Arial" w:cs="Arial"/>
          <w:color w:val="000000"/>
          <w:sz w:val="22"/>
          <w:szCs w:val="22"/>
          <w:lang w:eastAsia="de-DE"/>
        </w:rPr>
        <w:t xml:space="preserve">Wir </w:t>
      </w:r>
      <w:r>
        <w:rPr>
          <w:rFonts w:ascii="Arial" w:eastAsia="Times New Roman" w:hAnsi="Arial" w:cs="Arial"/>
          <w:color w:val="000000"/>
          <w:sz w:val="22"/>
          <w:szCs w:val="22"/>
          <w:lang w:eastAsia="de-DE"/>
        </w:rPr>
        <w:t>empfehlen</w:t>
      </w:r>
      <w:r w:rsidRPr="00D12D81">
        <w:rPr>
          <w:rFonts w:ascii="Arial" w:eastAsia="Times New Roman" w:hAnsi="Arial" w:cs="Arial"/>
          <w:color w:val="000000"/>
          <w:sz w:val="22"/>
          <w:szCs w:val="22"/>
          <w:lang w:eastAsia="de-DE"/>
        </w:rPr>
        <w:t xml:space="preserve"> daher dringend, die neueinzurichtende Abteilung (der vorgeschlagene § 33 der Novelle) mit dem Hochschulkollegium zu koppeln</w:t>
      </w:r>
      <w:r>
        <w:rPr>
          <w:rFonts w:ascii="Arial" w:eastAsia="Times New Roman" w:hAnsi="Arial" w:cs="Arial"/>
          <w:color w:val="000000"/>
          <w:sz w:val="22"/>
          <w:szCs w:val="22"/>
          <w:lang w:eastAsia="de-DE"/>
        </w:rPr>
        <w:t>, sowie das Hochschulkollegium weiterhin als letztverantwortliches Gremium für diesen essenziellen Bereich der Hochschule vorzusehen.</w:t>
      </w:r>
    </w:p>
    <w:p w14:paraId="6C32F3D1" w14:textId="77777777" w:rsidR="00D12D81" w:rsidRDefault="00D12D81" w:rsidP="00D12D81">
      <w:pPr>
        <w:rPr>
          <w:rFonts w:ascii="Arial" w:eastAsia="Times New Roman" w:hAnsi="Arial" w:cs="Arial"/>
          <w:color w:val="000000"/>
          <w:sz w:val="22"/>
          <w:szCs w:val="22"/>
          <w:lang w:eastAsia="de-DE"/>
        </w:rPr>
      </w:pPr>
    </w:p>
    <w:p w14:paraId="79C0930E" w14:textId="226356B4" w:rsidR="00903E1C" w:rsidRDefault="00903E1C" w:rsidP="00903E1C">
      <w:pPr>
        <w:rPr>
          <w:rFonts w:ascii="Arial" w:eastAsia="Times New Roman" w:hAnsi="Arial" w:cs="Arial"/>
          <w:color w:val="000000"/>
          <w:sz w:val="22"/>
          <w:szCs w:val="22"/>
          <w:lang w:eastAsia="de-DE"/>
        </w:rPr>
      </w:pPr>
      <w:r w:rsidRPr="00903E1C">
        <w:rPr>
          <w:rFonts w:ascii="Arial" w:eastAsia="Times New Roman" w:hAnsi="Arial" w:cs="Arial"/>
          <w:b/>
          <w:bCs/>
          <w:color w:val="000000"/>
          <w:sz w:val="22"/>
          <w:szCs w:val="22"/>
          <w:lang w:eastAsia="de-DE"/>
        </w:rPr>
        <w:t>§ 18 (2):</w:t>
      </w:r>
      <w:r w:rsidRPr="00903E1C">
        <w:rPr>
          <w:rFonts w:ascii="Arial" w:eastAsia="Times New Roman" w:hAnsi="Arial" w:cs="Arial"/>
          <w:color w:val="000000"/>
          <w:sz w:val="22"/>
          <w:szCs w:val="22"/>
          <w:lang w:eastAsia="de-DE"/>
        </w:rPr>
        <w:t xml:space="preserve"> Erneut ist es enttäuschend, dass auch bei Stellenbesetzungen von Planstellen für Hochschullehr- und Vertragshochschullehrpersonen keine Angleichung an universitäre </w:t>
      </w:r>
      <w:r w:rsidRPr="00903E1C">
        <w:rPr>
          <w:rFonts w:ascii="Arial" w:eastAsia="Times New Roman" w:hAnsi="Arial" w:cs="Arial"/>
          <w:color w:val="000000"/>
          <w:sz w:val="22"/>
          <w:szCs w:val="22"/>
          <w:lang w:eastAsia="de-DE"/>
        </w:rPr>
        <w:lastRenderedPageBreak/>
        <w:t>Standards erfolgt, wo für verschiedene Stellentyp</w:t>
      </w:r>
      <w:r w:rsidR="00552957">
        <w:rPr>
          <w:rFonts w:ascii="Arial" w:eastAsia="Times New Roman" w:hAnsi="Arial" w:cs="Arial"/>
          <w:color w:val="000000"/>
          <w:sz w:val="22"/>
          <w:szCs w:val="22"/>
          <w:lang w:eastAsia="de-DE"/>
        </w:rPr>
        <w:t>en</w:t>
      </w:r>
      <w:r w:rsidRPr="00903E1C">
        <w:rPr>
          <w:rFonts w:ascii="Arial" w:eastAsia="Times New Roman" w:hAnsi="Arial" w:cs="Arial"/>
          <w:color w:val="000000"/>
          <w:sz w:val="22"/>
          <w:szCs w:val="22"/>
          <w:lang w:eastAsia="de-DE"/>
        </w:rPr>
        <w:t xml:space="preserve"> aus den Kurien zusammengesetzte demokratische Gremien vorgesehen sind - Größe und Art je nach Langfristigkeit und Typ</w:t>
      </w:r>
      <w:r>
        <w:rPr>
          <w:rFonts w:ascii="Arial" w:eastAsia="Times New Roman" w:hAnsi="Arial" w:cs="Arial"/>
          <w:color w:val="000000"/>
          <w:sz w:val="22"/>
          <w:szCs w:val="22"/>
          <w:lang w:eastAsia="de-DE"/>
        </w:rPr>
        <w:t xml:space="preserve"> klar definiert</w:t>
      </w:r>
      <w:r w:rsidRPr="00903E1C">
        <w:rPr>
          <w:rFonts w:ascii="Arial" w:eastAsia="Times New Roman" w:hAnsi="Arial" w:cs="Arial"/>
          <w:color w:val="000000"/>
          <w:sz w:val="22"/>
          <w:szCs w:val="22"/>
          <w:lang w:eastAsia="de-DE"/>
        </w:rPr>
        <w:t>. Eine solche demokratische Partizipation und Kollegialorganstruktur wäre auch an den Pädagogischen Hochschulen im Sinne einer Angleichung sehr wünschenswert</w:t>
      </w:r>
      <w:r>
        <w:rPr>
          <w:rFonts w:ascii="Arial" w:eastAsia="Times New Roman" w:hAnsi="Arial" w:cs="Arial"/>
          <w:color w:val="000000"/>
          <w:sz w:val="22"/>
          <w:szCs w:val="22"/>
          <w:lang w:eastAsia="de-DE"/>
        </w:rPr>
        <w:t xml:space="preserve"> und würde auch einer langfristigen, intern</w:t>
      </w:r>
      <w:r w:rsidR="00F31ECB">
        <w:rPr>
          <w:rFonts w:ascii="Arial" w:eastAsia="Times New Roman" w:hAnsi="Arial" w:cs="Arial"/>
          <w:color w:val="000000"/>
          <w:sz w:val="22"/>
          <w:szCs w:val="22"/>
          <w:lang w:eastAsia="de-DE"/>
        </w:rPr>
        <w:t xml:space="preserve"> </w:t>
      </w:r>
      <w:r>
        <w:rPr>
          <w:rFonts w:ascii="Arial" w:eastAsia="Times New Roman" w:hAnsi="Arial" w:cs="Arial"/>
          <w:color w:val="000000"/>
          <w:sz w:val="22"/>
          <w:szCs w:val="22"/>
          <w:lang w:eastAsia="de-DE"/>
        </w:rPr>
        <w:t xml:space="preserve">mitgetragenen da mitverantworteten, Entwicklung der </w:t>
      </w:r>
      <w:r w:rsidR="00F31ECB">
        <w:rPr>
          <w:rFonts w:ascii="Arial" w:eastAsia="Times New Roman" w:hAnsi="Arial" w:cs="Arial"/>
          <w:color w:val="000000"/>
          <w:sz w:val="22"/>
          <w:szCs w:val="22"/>
          <w:lang w:eastAsia="de-DE"/>
        </w:rPr>
        <w:t xml:space="preserve">Pädagogischen Hochschulen </w:t>
      </w:r>
      <w:r>
        <w:rPr>
          <w:rFonts w:ascii="Arial" w:eastAsia="Times New Roman" w:hAnsi="Arial" w:cs="Arial"/>
          <w:color w:val="000000"/>
          <w:sz w:val="22"/>
          <w:szCs w:val="22"/>
          <w:lang w:eastAsia="de-DE"/>
        </w:rPr>
        <w:t>sehr dienen</w:t>
      </w:r>
      <w:r w:rsidRPr="00903E1C">
        <w:rPr>
          <w:rFonts w:ascii="Arial" w:eastAsia="Times New Roman" w:hAnsi="Arial" w:cs="Arial"/>
          <w:color w:val="000000"/>
          <w:sz w:val="22"/>
          <w:szCs w:val="22"/>
          <w:lang w:eastAsia="de-DE"/>
        </w:rPr>
        <w:t xml:space="preserve"> - dies wäre trotzdem kompatibel mit der letztendlichen Besetzung anhand eines Vorschlags aus der Kommission durch den zuständigen Bundesminister.</w:t>
      </w:r>
    </w:p>
    <w:p w14:paraId="6BD68348" w14:textId="77777777" w:rsidR="00903E1C" w:rsidRDefault="00903E1C" w:rsidP="00903E1C">
      <w:pPr>
        <w:rPr>
          <w:rFonts w:ascii="Arial" w:eastAsia="Times New Roman" w:hAnsi="Arial" w:cs="Arial"/>
          <w:color w:val="000000"/>
          <w:sz w:val="22"/>
          <w:szCs w:val="22"/>
          <w:lang w:eastAsia="de-DE"/>
        </w:rPr>
      </w:pPr>
    </w:p>
    <w:p w14:paraId="1F776375" w14:textId="41F931B3" w:rsidR="00903E1C" w:rsidRPr="00903E1C" w:rsidRDefault="00903E1C" w:rsidP="00903E1C">
      <w:pPr>
        <w:rPr>
          <w:rFonts w:ascii="Arial" w:eastAsia="Times New Roman" w:hAnsi="Arial" w:cs="Arial"/>
          <w:color w:val="000000"/>
          <w:sz w:val="22"/>
          <w:szCs w:val="22"/>
          <w:lang w:eastAsia="de-DE"/>
        </w:rPr>
      </w:pPr>
      <w:r w:rsidRPr="00903E1C">
        <w:rPr>
          <w:rFonts w:ascii="Arial" w:eastAsia="Times New Roman" w:hAnsi="Arial" w:cs="Arial"/>
          <w:b/>
          <w:bCs/>
          <w:color w:val="000000"/>
          <w:sz w:val="22"/>
          <w:szCs w:val="22"/>
          <w:lang w:eastAsia="de-DE"/>
        </w:rPr>
        <w:t>§ 28:</w:t>
      </w:r>
      <w:r w:rsidRPr="00903E1C">
        <w:rPr>
          <w:rFonts w:ascii="Arial" w:eastAsia="Times New Roman" w:hAnsi="Arial" w:cs="Arial"/>
          <w:color w:val="000000"/>
          <w:sz w:val="22"/>
          <w:szCs w:val="22"/>
          <w:lang w:eastAsia="de-DE"/>
        </w:rPr>
        <w:t xml:space="preserve"> </w:t>
      </w:r>
      <w:r>
        <w:rPr>
          <w:rFonts w:ascii="Arial" w:eastAsia="Times New Roman" w:hAnsi="Arial" w:cs="Arial"/>
          <w:color w:val="000000"/>
          <w:sz w:val="22"/>
          <w:szCs w:val="22"/>
          <w:lang w:eastAsia="de-DE"/>
        </w:rPr>
        <w:t>Die aktuell gut funktionierende, situationsangepasste und über alle Angehörigengruppen der PH besprochene Qualitätsevaluierung wird nun unflexiblen, höchsten</w:t>
      </w:r>
      <w:r w:rsidR="00552957">
        <w:rPr>
          <w:rFonts w:ascii="Arial" w:eastAsia="Times New Roman" w:hAnsi="Arial" w:cs="Arial"/>
          <w:color w:val="000000"/>
          <w:sz w:val="22"/>
          <w:szCs w:val="22"/>
          <w:lang w:eastAsia="de-DE"/>
        </w:rPr>
        <w:t>s</w:t>
      </w:r>
      <w:r>
        <w:rPr>
          <w:rFonts w:ascii="Arial" w:eastAsia="Times New Roman" w:hAnsi="Arial" w:cs="Arial"/>
          <w:color w:val="000000"/>
          <w:sz w:val="22"/>
          <w:szCs w:val="22"/>
          <w:lang w:eastAsia="de-DE"/>
        </w:rPr>
        <w:t xml:space="preserve"> allgemein</w:t>
      </w:r>
      <w:r w:rsidR="00552957">
        <w:rPr>
          <w:rFonts w:ascii="Arial" w:eastAsia="Times New Roman" w:hAnsi="Arial" w:cs="Arial"/>
          <w:color w:val="000000"/>
          <w:sz w:val="22"/>
          <w:szCs w:val="22"/>
          <w:lang w:eastAsia="de-DE"/>
        </w:rPr>
        <w:t>-formulierten</w:t>
      </w:r>
      <w:r>
        <w:rPr>
          <w:rFonts w:ascii="Arial" w:eastAsia="Times New Roman" w:hAnsi="Arial" w:cs="Arial"/>
          <w:color w:val="000000"/>
          <w:sz w:val="22"/>
          <w:szCs w:val="22"/>
          <w:lang w:eastAsia="de-DE"/>
        </w:rPr>
        <w:t xml:space="preserve"> Satzungsregelungen unterworfen. Dies ist kein Fortschritt angesichts der Wichtigkeit von Qualitätssicherung und Qualitätsmanagement, sondern stellt einen Rückschritt dar.</w:t>
      </w:r>
    </w:p>
    <w:p w14:paraId="422F548C" w14:textId="77777777" w:rsidR="00903E1C" w:rsidRPr="00903E1C" w:rsidRDefault="00903E1C" w:rsidP="00903E1C">
      <w:pPr>
        <w:spacing w:after="240"/>
        <w:rPr>
          <w:rFonts w:ascii="Times New Roman" w:eastAsia="Times New Roman" w:hAnsi="Times New Roman" w:cs="Times New Roman"/>
          <w:lang w:eastAsia="de-DE"/>
        </w:rPr>
      </w:pPr>
    </w:p>
    <w:p w14:paraId="2CCB5EEB" w14:textId="032339F3" w:rsidR="00903E1C" w:rsidRDefault="00903E1C" w:rsidP="00903E1C">
      <w:pPr>
        <w:rPr>
          <w:rFonts w:ascii="Arial" w:eastAsia="Times New Roman" w:hAnsi="Arial" w:cs="Arial"/>
          <w:color w:val="000000"/>
          <w:sz w:val="22"/>
          <w:szCs w:val="22"/>
          <w:lang w:eastAsia="de-DE"/>
        </w:rPr>
      </w:pPr>
      <w:r w:rsidRPr="00903E1C">
        <w:rPr>
          <w:rFonts w:ascii="Arial" w:eastAsia="Times New Roman" w:hAnsi="Arial" w:cs="Arial"/>
          <w:b/>
          <w:bCs/>
          <w:color w:val="000000"/>
          <w:sz w:val="22"/>
          <w:szCs w:val="22"/>
          <w:lang w:eastAsia="de-DE"/>
        </w:rPr>
        <w:t>§ 29:</w:t>
      </w:r>
      <w:r w:rsidRPr="00903E1C">
        <w:rPr>
          <w:rFonts w:ascii="Arial" w:eastAsia="Times New Roman" w:hAnsi="Arial" w:cs="Arial"/>
          <w:color w:val="000000"/>
          <w:sz w:val="22"/>
          <w:szCs w:val="22"/>
          <w:lang w:eastAsia="de-DE"/>
        </w:rPr>
        <w:t xml:space="preserve"> </w:t>
      </w:r>
      <w:r>
        <w:rPr>
          <w:rFonts w:ascii="Arial" w:eastAsia="Times New Roman" w:hAnsi="Arial" w:cs="Arial"/>
          <w:color w:val="000000"/>
          <w:sz w:val="22"/>
          <w:szCs w:val="22"/>
          <w:lang w:eastAsia="de-DE"/>
        </w:rPr>
        <w:t xml:space="preserve">Wie bereits ausgeführt, stellt die </w:t>
      </w:r>
      <w:r w:rsidRPr="00903E1C">
        <w:rPr>
          <w:rFonts w:ascii="Arial" w:eastAsia="Times New Roman" w:hAnsi="Arial" w:cs="Arial"/>
          <w:color w:val="000000"/>
          <w:sz w:val="22"/>
          <w:szCs w:val="22"/>
          <w:lang w:eastAsia="de-DE"/>
        </w:rPr>
        <w:t xml:space="preserve">Neuregelung des Prozesses und der Zuständigkeit der Erstellung/Beschlussfassung des Organisationsplans </w:t>
      </w:r>
      <w:r>
        <w:rPr>
          <w:rFonts w:ascii="Arial" w:eastAsia="Times New Roman" w:hAnsi="Arial" w:cs="Arial"/>
          <w:color w:val="000000"/>
          <w:sz w:val="22"/>
          <w:szCs w:val="22"/>
          <w:lang w:eastAsia="de-DE"/>
        </w:rPr>
        <w:t xml:space="preserve">einen Rückschritt dar. Besonders verwunderlich ist die Entwertung von Stellungnahmen, die nun nicht einmal mehr an den zuständigen Bundesminister übersendet werden müssen. Damit verliert das Ministerium als Aufsichtsbehörde Einsicht in die Meinungen und Positionen </w:t>
      </w:r>
      <w:r w:rsidR="00F31ECB">
        <w:rPr>
          <w:rFonts w:ascii="Arial" w:eastAsia="Times New Roman" w:hAnsi="Arial" w:cs="Arial"/>
          <w:color w:val="000000"/>
          <w:sz w:val="22"/>
          <w:szCs w:val="22"/>
          <w:lang w:eastAsia="de-DE"/>
        </w:rPr>
        <w:t xml:space="preserve">der verschiedenen Interessensvertretungen </w:t>
      </w:r>
      <w:r>
        <w:rPr>
          <w:rFonts w:ascii="Arial" w:eastAsia="Times New Roman" w:hAnsi="Arial" w:cs="Arial"/>
          <w:color w:val="000000"/>
          <w:sz w:val="22"/>
          <w:szCs w:val="22"/>
          <w:lang w:eastAsia="de-DE"/>
        </w:rPr>
        <w:t xml:space="preserve">der Hochschule, während Alleinentscheidungsrechte an das Rektorat gegeben werden. Auch in diesem Punkt taucht die ÖH als Interessensvertretung der Studierenden nicht einmal </w:t>
      </w:r>
      <w:r w:rsidR="00F31ECB">
        <w:rPr>
          <w:rFonts w:ascii="Arial" w:eastAsia="Times New Roman" w:hAnsi="Arial" w:cs="Arial"/>
          <w:color w:val="000000"/>
          <w:sz w:val="22"/>
          <w:szCs w:val="22"/>
          <w:lang w:eastAsia="de-DE"/>
        </w:rPr>
        <w:t xml:space="preserve">als </w:t>
      </w:r>
      <w:r w:rsidR="00206AA5">
        <w:rPr>
          <w:rFonts w:ascii="Arial" w:eastAsia="Times New Roman" w:hAnsi="Arial" w:cs="Arial"/>
          <w:color w:val="000000"/>
          <w:sz w:val="22"/>
          <w:szCs w:val="22"/>
          <w:lang w:eastAsia="de-DE"/>
        </w:rPr>
        <w:t>Stakeholder, dem die Möglichkeit zur Stellungnahme gegeben wird</w:t>
      </w:r>
      <w:r w:rsidR="00F31ECB">
        <w:rPr>
          <w:rFonts w:ascii="Arial" w:eastAsia="Times New Roman" w:hAnsi="Arial" w:cs="Arial"/>
          <w:color w:val="000000"/>
          <w:sz w:val="22"/>
          <w:szCs w:val="22"/>
          <w:lang w:eastAsia="de-DE"/>
        </w:rPr>
        <w:t>, auf</w:t>
      </w:r>
      <w:r w:rsidR="00206AA5">
        <w:rPr>
          <w:rFonts w:ascii="Arial" w:eastAsia="Times New Roman" w:hAnsi="Arial" w:cs="Arial"/>
          <w:color w:val="000000"/>
          <w:sz w:val="22"/>
          <w:szCs w:val="22"/>
          <w:lang w:eastAsia="de-DE"/>
        </w:rPr>
        <w:t>. Wir bitte</w:t>
      </w:r>
      <w:r w:rsidR="00F31ECB">
        <w:rPr>
          <w:rFonts w:ascii="Arial" w:eastAsia="Times New Roman" w:hAnsi="Arial" w:cs="Arial"/>
          <w:color w:val="000000"/>
          <w:sz w:val="22"/>
          <w:szCs w:val="22"/>
          <w:lang w:eastAsia="de-DE"/>
        </w:rPr>
        <w:t>n</w:t>
      </w:r>
      <w:r w:rsidR="00206AA5">
        <w:rPr>
          <w:rFonts w:ascii="Arial" w:eastAsia="Times New Roman" w:hAnsi="Arial" w:cs="Arial"/>
          <w:color w:val="000000"/>
          <w:sz w:val="22"/>
          <w:szCs w:val="22"/>
          <w:lang w:eastAsia="de-DE"/>
        </w:rPr>
        <w:t xml:space="preserve"> um eine aktivere Berücksichtigung der ÖH in diesen Prozessen.</w:t>
      </w:r>
    </w:p>
    <w:p w14:paraId="1EB8DBF3" w14:textId="77777777" w:rsidR="00231A7B" w:rsidRPr="00EE0391" w:rsidRDefault="00231A7B" w:rsidP="00231A7B">
      <w:pPr>
        <w:rPr>
          <w:rFonts w:ascii="Arial" w:eastAsia="Times New Roman" w:hAnsi="Arial" w:cs="Arial"/>
          <w:sz w:val="22"/>
          <w:szCs w:val="22"/>
          <w:lang w:eastAsia="de-DE"/>
        </w:rPr>
      </w:pPr>
      <w:r w:rsidRPr="00EE0391">
        <w:rPr>
          <w:rFonts w:ascii="Arial" w:eastAsia="Times New Roman" w:hAnsi="Arial" w:cs="Arial"/>
          <w:sz w:val="22"/>
          <w:szCs w:val="22"/>
          <w:lang w:eastAsia="de-DE"/>
        </w:rPr>
        <w:t>Der Wegfall der Möglichkeit, Institute im Organisationsplan vorsehen zu können, wird in den Erläuterungen nicht genauer erklärt. Insgesamt ist diese gesetzliche Einschränkung jedoch höchst fragwürdig, da eine solche Veränderung massive Auswirkungen auf die Struktur der Hochschule haben würde. Der § 16 HG ist zwar nicht gestrichen, jedoch bedeutet der Wegfall von Instituten im Organisationsplan, dass die weiteren gesetzlichen Regelungen von Instituten und Institutsleiter</w:t>
      </w:r>
      <w:r>
        <w:rPr>
          <w:rFonts w:ascii="Arial" w:eastAsia="Times New Roman" w:hAnsi="Arial" w:cs="Arial"/>
          <w:sz w:val="22"/>
          <w:szCs w:val="22"/>
          <w:lang w:eastAsia="de-DE"/>
        </w:rPr>
        <w:t>*innen</w:t>
      </w:r>
      <w:r w:rsidRPr="00EE0391">
        <w:rPr>
          <w:rFonts w:ascii="Arial" w:eastAsia="Times New Roman" w:hAnsi="Arial" w:cs="Arial"/>
          <w:sz w:val="22"/>
          <w:szCs w:val="22"/>
          <w:lang w:eastAsia="de-DE"/>
        </w:rPr>
        <w:t xml:space="preserve"> keinen Anwendungsbereich mehr </w:t>
      </w:r>
      <w:proofErr w:type="gramStart"/>
      <w:r w:rsidRPr="00EE0391">
        <w:rPr>
          <w:rFonts w:ascii="Arial" w:eastAsia="Times New Roman" w:hAnsi="Arial" w:cs="Arial"/>
          <w:sz w:val="22"/>
          <w:szCs w:val="22"/>
          <w:lang w:eastAsia="de-DE"/>
        </w:rPr>
        <w:t>hätte</w:t>
      </w:r>
      <w:proofErr w:type="gramEnd"/>
      <w:r w:rsidRPr="00EE0391">
        <w:rPr>
          <w:rFonts w:ascii="Arial" w:eastAsia="Times New Roman" w:hAnsi="Arial" w:cs="Arial"/>
          <w:sz w:val="22"/>
          <w:szCs w:val="22"/>
          <w:lang w:eastAsia="de-DE"/>
        </w:rPr>
        <w:t>. Selbst wenn die Rahmenrichtlinie diese Möglichkeit erneut einführen sollte, wird den Pädagogischen Hochschulen hier viel Rechtssicherheit genommen. Institute sind ebenso besoldungsrechtlich relevant, eine willkürliche Regelung per Rahmenrichtlinie wäre daher in einem solchen Bereich nicht sinnvoll.</w:t>
      </w:r>
    </w:p>
    <w:p w14:paraId="34DAAE67" w14:textId="77777777" w:rsidR="00231A7B" w:rsidRPr="00206AA5" w:rsidRDefault="00231A7B" w:rsidP="00231A7B">
      <w:pPr>
        <w:rPr>
          <w:rFonts w:ascii="Arial" w:eastAsia="Times New Roman" w:hAnsi="Arial" w:cs="Arial"/>
          <w:sz w:val="22"/>
          <w:szCs w:val="22"/>
          <w:lang w:eastAsia="de-DE"/>
        </w:rPr>
      </w:pPr>
      <w:r>
        <w:rPr>
          <w:rFonts w:ascii="Arial" w:eastAsia="Times New Roman" w:hAnsi="Arial" w:cs="Arial"/>
          <w:sz w:val="22"/>
          <w:szCs w:val="22"/>
          <w:lang w:eastAsia="de-DE"/>
        </w:rPr>
        <w:t>Die vorgeschlagene</w:t>
      </w:r>
      <w:r w:rsidRPr="00EE0391">
        <w:rPr>
          <w:rFonts w:ascii="Arial" w:eastAsia="Times New Roman" w:hAnsi="Arial" w:cs="Arial"/>
          <w:sz w:val="22"/>
          <w:szCs w:val="22"/>
          <w:lang w:eastAsia="de-DE"/>
        </w:rPr>
        <w:t xml:space="preserve"> Streichung des Passus „Dabei können Institute vorgesehen werden.“ wird daher abgelehnt.</w:t>
      </w:r>
    </w:p>
    <w:p w14:paraId="1AA09D22" w14:textId="77777777" w:rsidR="00231A7B" w:rsidRDefault="00231A7B" w:rsidP="00903E1C">
      <w:pPr>
        <w:rPr>
          <w:rFonts w:ascii="Arial" w:eastAsia="Times New Roman" w:hAnsi="Arial" w:cs="Arial"/>
          <w:color w:val="000000"/>
          <w:sz w:val="22"/>
          <w:szCs w:val="22"/>
          <w:lang w:eastAsia="de-DE"/>
        </w:rPr>
      </w:pPr>
    </w:p>
    <w:p w14:paraId="110531F8" w14:textId="77777777" w:rsidR="00206AA5" w:rsidRDefault="00206AA5" w:rsidP="00903E1C">
      <w:pPr>
        <w:rPr>
          <w:rFonts w:ascii="Arial" w:eastAsia="Times New Roman" w:hAnsi="Arial" w:cs="Arial"/>
          <w:color w:val="000000"/>
          <w:sz w:val="22"/>
          <w:szCs w:val="22"/>
          <w:lang w:eastAsia="de-DE"/>
        </w:rPr>
      </w:pPr>
    </w:p>
    <w:p w14:paraId="0F5AAD58" w14:textId="77777777" w:rsidR="00206AA5" w:rsidRDefault="00206AA5" w:rsidP="00206AA5">
      <w:pPr>
        <w:rPr>
          <w:rFonts w:ascii="Arial" w:eastAsia="Times New Roman" w:hAnsi="Arial" w:cs="Arial"/>
          <w:color w:val="000000"/>
          <w:sz w:val="22"/>
          <w:szCs w:val="22"/>
          <w:lang w:eastAsia="de-DE"/>
        </w:rPr>
      </w:pPr>
      <w:r w:rsidRPr="00206AA5">
        <w:rPr>
          <w:rFonts w:ascii="Arial" w:eastAsia="Times New Roman" w:hAnsi="Arial" w:cs="Arial"/>
          <w:b/>
          <w:bCs/>
          <w:color w:val="000000"/>
          <w:sz w:val="22"/>
          <w:szCs w:val="22"/>
          <w:lang w:eastAsia="de-DE"/>
        </w:rPr>
        <w:t>§ 30f:</w:t>
      </w:r>
      <w:r w:rsidRPr="00206AA5">
        <w:rPr>
          <w:rFonts w:ascii="Arial" w:eastAsia="Times New Roman" w:hAnsi="Arial" w:cs="Arial"/>
          <w:color w:val="000000"/>
          <w:sz w:val="22"/>
          <w:szCs w:val="22"/>
          <w:lang w:eastAsia="de-DE"/>
        </w:rPr>
        <w:t xml:space="preserve"> Die Schwächung des Hochschulrats durch den Wegfall der Kompetenz zum Beschluss eines Entwurfs des </w:t>
      </w:r>
      <w:r>
        <w:rPr>
          <w:rFonts w:ascii="Arial" w:eastAsia="Times New Roman" w:hAnsi="Arial" w:cs="Arial"/>
          <w:color w:val="000000"/>
          <w:sz w:val="22"/>
          <w:szCs w:val="22"/>
          <w:lang w:eastAsia="de-DE"/>
        </w:rPr>
        <w:t>‚</w:t>
      </w:r>
      <w:r w:rsidRPr="00206AA5">
        <w:rPr>
          <w:rFonts w:ascii="Arial" w:eastAsia="Times New Roman" w:hAnsi="Arial" w:cs="Arial"/>
          <w:color w:val="000000"/>
          <w:sz w:val="22"/>
          <w:szCs w:val="22"/>
          <w:lang w:eastAsia="de-DE"/>
        </w:rPr>
        <w:t>Ziel- und Leistungsplans</w:t>
      </w:r>
      <w:r>
        <w:rPr>
          <w:rFonts w:ascii="Arial" w:eastAsia="Times New Roman" w:hAnsi="Arial" w:cs="Arial"/>
          <w:color w:val="000000"/>
          <w:sz w:val="22"/>
          <w:szCs w:val="22"/>
          <w:lang w:eastAsia="de-DE"/>
        </w:rPr>
        <w:t>‘</w:t>
      </w:r>
      <w:r w:rsidRPr="00206AA5">
        <w:rPr>
          <w:rFonts w:ascii="Arial" w:eastAsia="Times New Roman" w:hAnsi="Arial" w:cs="Arial"/>
          <w:color w:val="000000"/>
          <w:sz w:val="22"/>
          <w:szCs w:val="22"/>
          <w:lang w:eastAsia="de-DE"/>
        </w:rPr>
        <w:t xml:space="preserve"> und </w:t>
      </w:r>
      <w:r>
        <w:rPr>
          <w:rFonts w:ascii="Arial" w:eastAsia="Times New Roman" w:hAnsi="Arial" w:cs="Arial"/>
          <w:color w:val="000000"/>
          <w:sz w:val="22"/>
          <w:szCs w:val="22"/>
          <w:lang w:eastAsia="de-DE"/>
        </w:rPr>
        <w:t>‚</w:t>
      </w:r>
      <w:r w:rsidRPr="00206AA5">
        <w:rPr>
          <w:rFonts w:ascii="Arial" w:eastAsia="Times New Roman" w:hAnsi="Arial" w:cs="Arial"/>
          <w:color w:val="000000"/>
          <w:sz w:val="22"/>
          <w:szCs w:val="22"/>
          <w:lang w:eastAsia="de-DE"/>
        </w:rPr>
        <w:t>Ressourcenplans</w:t>
      </w:r>
      <w:r>
        <w:rPr>
          <w:rFonts w:ascii="Arial" w:eastAsia="Times New Roman" w:hAnsi="Arial" w:cs="Arial"/>
          <w:color w:val="000000"/>
          <w:sz w:val="22"/>
          <w:szCs w:val="22"/>
          <w:lang w:eastAsia="de-DE"/>
        </w:rPr>
        <w:t xml:space="preserve">‘, sowie die Verschiebung </w:t>
      </w:r>
      <w:r w:rsidRPr="00206AA5">
        <w:rPr>
          <w:rFonts w:ascii="Arial" w:eastAsia="Times New Roman" w:hAnsi="Arial" w:cs="Arial"/>
          <w:color w:val="000000"/>
          <w:sz w:val="22"/>
          <w:szCs w:val="22"/>
          <w:lang w:eastAsia="de-DE"/>
        </w:rPr>
        <w:t xml:space="preserve">dieser Kompetenz zum Rektorat unter expliziter Genehmigung des Bundesministers </w:t>
      </w:r>
      <w:r>
        <w:rPr>
          <w:rFonts w:ascii="Arial" w:eastAsia="Times New Roman" w:hAnsi="Arial" w:cs="Arial"/>
          <w:color w:val="000000"/>
          <w:sz w:val="22"/>
          <w:szCs w:val="22"/>
          <w:lang w:eastAsia="de-DE"/>
        </w:rPr>
        <w:t>ist erneut negativ anzuführen</w:t>
      </w:r>
      <w:r w:rsidRPr="00206AA5">
        <w:rPr>
          <w:rFonts w:ascii="Arial" w:eastAsia="Times New Roman" w:hAnsi="Arial" w:cs="Arial"/>
          <w:color w:val="000000"/>
          <w:sz w:val="22"/>
          <w:szCs w:val="22"/>
          <w:lang w:eastAsia="de-DE"/>
        </w:rPr>
        <w:t xml:space="preserve"> und ist, wie oben geschildert, höchst problematisch für die Hochschulautonomie</w:t>
      </w:r>
      <w:r>
        <w:rPr>
          <w:rFonts w:ascii="Arial" w:eastAsia="Times New Roman" w:hAnsi="Arial" w:cs="Arial"/>
          <w:color w:val="000000"/>
          <w:sz w:val="22"/>
          <w:szCs w:val="22"/>
          <w:lang w:eastAsia="de-DE"/>
        </w:rPr>
        <w:t xml:space="preserve"> und die interne Aufgaben- und Verantwortungsteilung.</w:t>
      </w:r>
    </w:p>
    <w:p w14:paraId="609237F4" w14:textId="77777777" w:rsidR="00206AA5" w:rsidRDefault="00206AA5" w:rsidP="00903E1C">
      <w:pPr>
        <w:rPr>
          <w:rFonts w:ascii="Arial" w:eastAsia="Times New Roman" w:hAnsi="Arial" w:cs="Arial"/>
          <w:color w:val="000000"/>
          <w:sz w:val="22"/>
          <w:szCs w:val="22"/>
          <w:lang w:eastAsia="de-DE"/>
        </w:rPr>
      </w:pPr>
    </w:p>
    <w:p w14:paraId="64796E8B" w14:textId="5F41061D" w:rsidR="00CC7A19" w:rsidRDefault="00206AA5" w:rsidP="00206AA5">
      <w:pPr>
        <w:rPr>
          <w:rFonts w:ascii="Arial" w:eastAsia="Times New Roman" w:hAnsi="Arial" w:cs="Arial"/>
          <w:color w:val="000000"/>
          <w:sz w:val="22"/>
          <w:szCs w:val="22"/>
          <w:lang w:eastAsia="de-DE"/>
        </w:rPr>
      </w:pPr>
      <w:r w:rsidRPr="00206AA5">
        <w:rPr>
          <w:rFonts w:ascii="Arial" w:eastAsia="Times New Roman" w:hAnsi="Arial" w:cs="Arial"/>
          <w:b/>
          <w:bCs/>
          <w:color w:val="000000"/>
          <w:sz w:val="22"/>
          <w:szCs w:val="22"/>
          <w:lang w:eastAsia="de-DE"/>
        </w:rPr>
        <w:t>§ 33 Abs. 1:</w:t>
      </w:r>
      <w:r w:rsidRPr="00206AA5">
        <w:rPr>
          <w:rFonts w:ascii="Arial" w:eastAsia="Times New Roman" w:hAnsi="Arial" w:cs="Arial"/>
          <w:color w:val="000000"/>
          <w:sz w:val="22"/>
          <w:szCs w:val="22"/>
          <w:lang w:eastAsia="de-DE"/>
        </w:rPr>
        <w:t xml:space="preserve"> Wir empfehlen die Formulierung in Satz 2 “Das Qualitätsmanagementsystem </w:t>
      </w:r>
      <w:r w:rsidR="00CC7A19">
        <w:rPr>
          <w:rFonts w:ascii="Arial" w:eastAsia="Times New Roman" w:hAnsi="Arial" w:cs="Arial"/>
          <w:color w:val="000000"/>
          <w:sz w:val="22"/>
          <w:szCs w:val="22"/>
          <w:lang w:eastAsia="de-DE"/>
        </w:rPr>
        <w:t>hat vorzusehen</w:t>
      </w:r>
      <w:r w:rsidRPr="00206AA5">
        <w:rPr>
          <w:rFonts w:ascii="Arial" w:eastAsia="Times New Roman" w:hAnsi="Arial" w:cs="Arial"/>
          <w:color w:val="000000"/>
          <w:sz w:val="22"/>
          <w:szCs w:val="22"/>
          <w:lang w:eastAsia="de-DE"/>
        </w:rPr>
        <w:t>...”</w:t>
      </w:r>
      <w:r w:rsidR="00C45EFE">
        <w:rPr>
          <w:rFonts w:ascii="Arial" w:eastAsia="Times New Roman" w:hAnsi="Arial" w:cs="Arial"/>
          <w:color w:val="000000"/>
          <w:sz w:val="22"/>
          <w:szCs w:val="22"/>
          <w:lang w:eastAsia="de-DE"/>
        </w:rPr>
        <w:t>,</w:t>
      </w:r>
      <w:r w:rsidR="00CC7A19">
        <w:rPr>
          <w:rFonts w:ascii="Arial" w:eastAsia="Times New Roman" w:hAnsi="Arial" w:cs="Arial"/>
          <w:color w:val="000000"/>
          <w:sz w:val="22"/>
          <w:szCs w:val="22"/>
          <w:lang w:eastAsia="de-DE"/>
        </w:rPr>
        <w:t xml:space="preserve"> um den klar präskriptiven Charakter der Regelung zu betonen. </w:t>
      </w:r>
    </w:p>
    <w:p w14:paraId="2192C1B6" w14:textId="77777777" w:rsidR="00CC7A19" w:rsidRDefault="00CC7A19" w:rsidP="00206AA5">
      <w:pPr>
        <w:rPr>
          <w:rFonts w:ascii="Arial" w:eastAsia="Times New Roman" w:hAnsi="Arial" w:cs="Arial"/>
          <w:color w:val="000000"/>
          <w:sz w:val="22"/>
          <w:szCs w:val="22"/>
          <w:lang w:eastAsia="de-DE"/>
        </w:rPr>
      </w:pPr>
    </w:p>
    <w:p w14:paraId="161E1639" w14:textId="750769F0" w:rsidR="00CC7A19" w:rsidRDefault="00CC7A19" w:rsidP="00206AA5">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Im gesamten Absatz erscheint d</w:t>
      </w:r>
      <w:r w:rsidR="00206AA5" w:rsidRPr="00206AA5">
        <w:rPr>
          <w:rFonts w:ascii="Arial" w:eastAsia="Times New Roman" w:hAnsi="Arial" w:cs="Arial"/>
          <w:color w:val="000000"/>
          <w:sz w:val="22"/>
          <w:szCs w:val="22"/>
          <w:lang w:eastAsia="de-DE"/>
        </w:rPr>
        <w:t xml:space="preserve">ie vorgeschlagene Änderung sprachlich unsauber und </w:t>
      </w:r>
      <w:r w:rsidRPr="00206AA5">
        <w:rPr>
          <w:rFonts w:ascii="Arial" w:eastAsia="Times New Roman" w:hAnsi="Arial" w:cs="Arial"/>
          <w:color w:val="000000"/>
          <w:sz w:val="22"/>
          <w:szCs w:val="22"/>
          <w:lang w:eastAsia="de-DE"/>
        </w:rPr>
        <w:t>missverständlich</w:t>
      </w:r>
      <w:r>
        <w:rPr>
          <w:rFonts w:ascii="Arial" w:eastAsia="Times New Roman" w:hAnsi="Arial" w:cs="Arial"/>
          <w:color w:val="000000"/>
          <w:sz w:val="22"/>
          <w:szCs w:val="22"/>
          <w:lang w:eastAsia="de-DE"/>
        </w:rPr>
        <w:t xml:space="preserve">, insbesondere </w:t>
      </w:r>
      <w:r w:rsidR="00206AA5" w:rsidRPr="00206AA5">
        <w:rPr>
          <w:rFonts w:ascii="Arial" w:eastAsia="Times New Roman" w:hAnsi="Arial" w:cs="Arial"/>
          <w:color w:val="000000"/>
          <w:sz w:val="22"/>
          <w:szCs w:val="22"/>
          <w:lang w:eastAsia="de-DE"/>
        </w:rPr>
        <w:t>durch die Verwendung des Begriffs “Leistungsspektrum”.</w:t>
      </w:r>
      <w:r>
        <w:rPr>
          <w:rFonts w:ascii="Arial" w:eastAsia="Times New Roman" w:hAnsi="Arial" w:cs="Arial"/>
          <w:color w:val="000000"/>
          <w:sz w:val="22"/>
          <w:szCs w:val="22"/>
          <w:lang w:eastAsia="de-DE"/>
        </w:rPr>
        <w:t xml:space="preserve"> Studierende sollte</w:t>
      </w:r>
      <w:r w:rsidR="00C45EFE">
        <w:rPr>
          <w:rFonts w:ascii="Arial" w:eastAsia="Times New Roman" w:hAnsi="Arial" w:cs="Arial"/>
          <w:color w:val="000000"/>
          <w:sz w:val="22"/>
          <w:szCs w:val="22"/>
          <w:lang w:eastAsia="de-DE"/>
        </w:rPr>
        <w:t>n</w:t>
      </w:r>
      <w:r>
        <w:rPr>
          <w:rFonts w:ascii="Arial" w:eastAsia="Times New Roman" w:hAnsi="Arial" w:cs="Arial"/>
          <w:color w:val="000000"/>
          <w:sz w:val="22"/>
          <w:szCs w:val="22"/>
          <w:lang w:eastAsia="de-DE"/>
        </w:rPr>
        <w:t xml:space="preserve"> nicht das „Leistungsspektrum“ evaluieren, sondern die Qualität der Lehre, die letztlich auch Rückschlüsse auf die Qualität mit Hinblick auf die im Studienplan vorgesehen</w:t>
      </w:r>
      <w:r w:rsidR="00C45EFE">
        <w:rPr>
          <w:rFonts w:ascii="Arial" w:eastAsia="Times New Roman" w:hAnsi="Arial" w:cs="Arial"/>
          <w:color w:val="000000"/>
          <w:sz w:val="22"/>
          <w:szCs w:val="22"/>
          <w:lang w:eastAsia="de-DE"/>
        </w:rPr>
        <w:t>en</w:t>
      </w:r>
      <w:r>
        <w:rPr>
          <w:rFonts w:ascii="Arial" w:eastAsia="Times New Roman" w:hAnsi="Arial" w:cs="Arial"/>
          <w:color w:val="000000"/>
          <w:sz w:val="22"/>
          <w:szCs w:val="22"/>
          <w:lang w:eastAsia="de-DE"/>
        </w:rPr>
        <w:t xml:space="preserve"> Inhalte, Kompetenzbereiche und Anforderungen ermöglich</w:t>
      </w:r>
      <w:r w:rsidR="00C45EFE">
        <w:rPr>
          <w:rFonts w:ascii="Arial" w:eastAsia="Times New Roman" w:hAnsi="Arial" w:cs="Arial"/>
          <w:color w:val="000000"/>
          <w:sz w:val="22"/>
          <w:szCs w:val="22"/>
          <w:lang w:eastAsia="de-DE"/>
        </w:rPr>
        <w:t>en</w:t>
      </w:r>
      <w:r>
        <w:rPr>
          <w:rFonts w:ascii="Arial" w:eastAsia="Times New Roman" w:hAnsi="Arial" w:cs="Arial"/>
          <w:color w:val="000000"/>
          <w:sz w:val="22"/>
          <w:szCs w:val="22"/>
          <w:lang w:eastAsia="de-DE"/>
        </w:rPr>
        <w:t xml:space="preserve"> sollte. Was in diesem Sinne ein „Leistungsspektrum“ sein soll, bleibt mehr als unklar. Aspekte wie ‚Klarheit </w:t>
      </w:r>
      <w:r>
        <w:rPr>
          <w:rFonts w:ascii="Arial" w:eastAsia="Times New Roman" w:hAnsi="Arial" w:cs="Arial"/>
          <w:color w:val="000000"/>
          <w:sz w:val="22"/>
          <w:szCs w:val="22"/>
          <w:lang w:eastAsia="de-DE"/>
        </w:rPr>
        <w:lastRenderedPageBreak/>
        <w:t>der Anforderungen zu Beginn der Lehrveranstaltung‘, ‚Kommunikation mit dem LV-Leiter‘, ‚Bewertungsmaßstäbe‘ etc. erscheinen nicht oder unklar vom Begriff „Leistungsspektrum“ abgedeckt, sind aber viel zentralere Konzepte in einer aktiven, zielgeleiteten Feedback- und Evaluierungskultur an einer tertiären Bildungseinrichtung.</w:t>
      </w:r>
    </w:p>
    <w:p w14:paraId="1B47378A" w14:textId="77777777" w:rsidR="00CC7A19" w:rsidRDefault="00CC7A19" w:rsidP="00206AA5">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Die Formulierung steht im starken Kontrast mit den in den Erläuterungen ausgeführten Intentionen</w:t>
      </w:r>
      <w:r w:rsidR="0046096D">
        <w:rPr>
          <w:rFonts w:ascii="Arial" w:eastAsia="Times New Roman" w:hAnsi="Arial" w:cs="Arial"/>
          <w:color w:val="000000"/>
          <w:sz w:val="22"/>
          <w:szCs w:val="22"/>
          <w:lang w:eastAsia="de-DE"/>
        </w:rPr>
        <w:t>, weshalb dieser Absatz jedenfalls grundlegend abgeändert werden sollte.</w:t>
      </w:r>
    </w:p>
    <w:p w14:paraId="162A70C4" w14:textId="77777777" w:rsidR="0046096D" w:rsidRDefault="0046096D" w:rsidP="00206AA5">
      <w:pPr>
        <w:rPr>
          <w:rFonts w:ascii="Arial" w:eastAsia="Times New Roman" w:hAnsi="Arial" w:cs="Arial"/>
          <w:color w:val="000000"/>
          <w:sz w:val="22"/>
          <w:szCs w:val="22"/>
          <w:lang w:eastAsia="de-DE"/>
        </w:rPr>
      </w:pPr>
    </w:p>
    <w:p w14:paraId="7534DB8D" w14:textId="77777777" w:rsidR="0046096D" w:rsidRDefault="0046096D" w:rsidP="00206AA5">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Eine eigene, jedenfalls im Organisationsplan vorzusehende Stelle für Qualitätsmanagement erscheint sinnvoll.</w:t>
      </w:r>
    </w:p>
    <w:p w14:paraId="07D7B3F3" w14:textId="77777777" w:rsidR="0046096D" w:rsidRDefault="0046096D" w:rsidP="00206AA5">
      <w:pPr>
        <w:rPr>
          <w:rFonts w:ascii="Arial" w:eastAsia="Times New Roman" w:hAnsi="Arial" w:cs="Arial"/>
          <w:color w:val="000000"/>
          <w:sz w:val="22"/>
          <w:szCs w:val="22"/>
          <w:lang w:eastAsia="de-DE"/>
        </w:rPr>
      </w:pPr>
    </w:p>
    <w:p w14:paraId="791F3156" w14:textId="38780EAE" w:rsidR="0046096D" w:rsidRDefault="0046096D" w:rsidP="00206AA5">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Der Begriff „wissenschaftlich-berufsfeldbezogen“ erscheint hier genauso fragwürdig wie in § 74 (weitere Erläuterungen dort).</w:t>
      </w:r>
    </w:p>
    <w:p w14:paraId="3CB4BC0F" w14:textId="77777777" w:rsidR="0046096D" w:rsidRDefault="0046096D" w:rsidP="00206AA5">
      <w:pPr>
        <w:rPr>
          <w:rFonts w:ascii="Arial" w:eastAsia="Times New Roman" w:hAnsi="Arial" w:cs="Arial"/>
          <w:color w:val="000000"/>
          <w:sz w:val="22"/>
          <w:szCs w:val="22"/>
          <w:lang w:eastAsia="de-DE"/>
        </w:rPr>
      </w:pPr>
    </w:p>
    <w:p w14:paraId="7C9F6330" w14:textId="2E44F280" w:rsidR="0046096D" w:rsidRDefault="0046096D" w:rsidP="0046096D">
      <w:pPr>
        <w:rPr>
          <w:rFonts w:ascii="Arial" w:eastAsia="Times New Roman" w:hAnsi="Arial" w:cs="Arial"/>
          <w:color w:val="000000"/>
          <w:sz w:val="22"/>
          <w:szCs w:val="22"/>
          <w:lang w:eastAsia="de-DE"/>
        </w:rPr>
      </w:pPr>
      <w:r w:rsidRPr="0046096D">
        <w:rPr>
          <w:rFonts w:ascii="Arial" w:eastAsia="Times New Roman" w:hAnsi="Arial" w:cs="Arial"/>
          <w:b/>
          <w:bCs/>
          <w:color w:val="000000"/>
          <w:sz w:val="22"/>
          <w:szCs w:val="22"/>
          <w:lang w:eastAsia="de-DE"/>
        </w:rPr>
        <w:t>§ 33 (2):</w:t>
      </w:r>
      <w:r w:rsidRPr="0046096D">
        <w:rPr>
          <w:rFonts w:ascii="Arial" w:eastAsia="Times New Roman" w:hAnsi="Arial" w:cs="Arial"/>
          <w:color w:val="000000"/>
          <w:sz w:val="22"/>
          <w:szCs w:val="22"/>
          <w:lang w:eastAsia="de-DE"/>
        </w:rPr>
        <w:t xml:space="preserve"> </w:t>
      </w:r>
      <w:r>
        <w:rPr>
          <w:rFonts w:ascii="Arial" w:eastAsia="Times New Roman" w:hAnsi="Arial" w:cs="Arial"/>
          <w:color w:val="000000"/>
          <w:sz w:val="22"/>
          <w:szCs w:val="22"/>
          <w:lang w:eastAsia="de-DE"/>
        </w:rPr>
        <w:t>Evaluierungsdaten müssen durch eine gesetzlich festgelegte Regelung jedenfalls allen Organen der Pädagogischen Hochschule zur Verfügung gestellt werden, wenn diese die Evaluierungsergebnisse ihren Entscheidungen zu Grund</w:t>
      </w:r>
      <w:r w:rsidR="00C45EFE">
        <w:rPr>
          <w:rFonts w:ascii="Arial" w:eastAsia="Times New Roman" w:hAnsi="Arial" w:cs="Arial"/>
          <w:color w:val="000000"/>
          <w:sz w:val="22"/>
          <w:szCs w:val="22"/>
          <w:lang w:eastAsia="de-DE"/>
        </w:rPr>
        <w:t>e</w:t>
      </w:r>
      <w:r>
        <w:rPr>
          <w:rFonts w:ascii="Arial" w:eastAsia="Times New Roman" w:hAnsi="Arial" w:cs="Arial"/>
          <w:color w:val="000000"/>
          <w:sz w:val="22"/>
          <w:szCs w:val="22"/>
          <w:lang w:eastAsia="de-DE"/>
        </w:rPr>
        <w:t xml:space="preserve"> legen sollen. Die Offenlegung sollte dabei sowohl die Rohdaten</w:t>
      </w:r>
      <w:r w:rsidR="00C45EFE">
        <w:rPr>
          <w:rFonts w:ascii="Arial" w:eastAsia="Times New Roman" w:hAnsi="Arial" w:cs="Arial"/>
          <w:color w:val="000000"/>
          <w:sz w:val="22"/>
          <w:szCs w:val="22"/>
          <w:lang w:eastAsia="de-DE"/>
        </w:rPr>
        <w:t xml:space="preserve"> als auch </w:t>
      </w:r>
      <w:r>
        <w:rPr>
          <w:rFonts w:ascii="Arial" w:eastAsia="Times New Roman" w:hAnsi="Arial" w:cs="Arial"/>
          <w:color w:val="000000"/>
          <w:sz w:val="22"/>
          <w:szCs w:val="22"/>
          <w:lang w:eastAsia="de-DE"/>
        </w:rPr>
        <w:t>jegliche aggregierte Berichtsform</w:t>
      </w:r>
      <w:r w:rsidR="00C45EFE">
        <w:rPr>
          <w:rFonts w:ascii="Arial" w:eastAsia="Times New Roman" w:hAnsi="Arial" w:cs="Arial"/>
          <w:color w:val="000000"/>
          <w:sz w:val="22"/>
          <w:szCs w:val="22"/>
          <w:lang w:eastAsia="de-DE"/>
        </w:rPr>
        <w:t>en</w:t>
      </w:r>
      <w:r>
        <w:rPr>
          <w:rFonts w:ascii="Arial" w:eastAsia="Times New Roman" w:hAnsi="Arial" w:cs="Arial"/>
          <w:color w:val="000000"/>
          <w:sz w:val="22"/>
          <w:szCs w:val="22"/>
          <w:lang w:eastAsia="de-DE"/>
        </w:rPr>
        <w:t xml:space="preserve"> umfassen, sodass die hier aufgeführte gesetzliche Regelung auch umgesetzt werden kann.</w:t>
      </w:r>
    </w:p>
    <w:p w14:paraId="09AD1D2E" w14:textId="77777777" w:rsidR="0046096D" w:rsidRDefault="0046096D" w:rsidP="0046096D">
      <w:pPr>
        <w:rPr>
          <w:rFonts w:ascii="Arial" w:eastAsia="Times New Roman" w:hAnsi="Arial" w:cs="Arial"/>
          <w:color w:val="000000"/>
          <w:sz w:val="22"/>
          <w:szCs w:val="22"/>
          <w:lang w:eastAsia="de-DE"/>
        </w:rPr>
      </w:pPr>
    </w:p>
    <w:p w14:paraId="51452130" w14:textId="275EF966" w:rsidR="0046096D" w:rsidRDefault="0046096D" w:rsidP="0046096D">
      <w:pPr>
        <w:rPr>
          <w:rFonts w:ascii="Arial" w:eastAsia="Times New Roman" w:hAnsi="Arial" w:cs="Arial"/>
          <w:color w:val="000000"/>
          <w:sz w:val="22"/>
          <w:szCs w:val="22"/>
          <w:lang w:eastAsia="de-DE"/>
        </w:rPr>
      </w:pPr>
      <w:r w:rsidRPr="0046096D">
        <w:rPr>
          <w:rFonts w:ascii="Arial" w:eastAsia="Times New Roman" w:hAnsi="Arial" w:cs="Arial"/>
          <w:b/>
          <w:bCs/>
          <w:color w:val="000000"/>
          <w:sz w:val="22"/>
          <w:szCs w:val="22"/>
          <w:lang w:eastAsia="de-DE"/>
        </w:rPr>
        <w:t>§ 74:</w:t>
      </w:r>
      <w:r w:rsidRPr="0046096D">
        <w:rPr>
          <w:rFonts w:ascii="Arial" w:eastAsia="Times New Roman" w:hAnsi="Arial" w:cs="Arial"/>
          <w:color w:val="000000"/>
          <w:sz w:val="22"/>
          <w:szCs w:val="22"/>
          <w:lang w:eastAsia="de-DE"/>
        </w:rPr>
        <w:t xml:space="preserve"> Die </w:t>
      </w:r>
      <w:r>
        <w:rPr>
          <w:rFonts w:ascii="Arial" w:eastAsia="Times New Roman" w:hAnsi="Arial" w:cs="Arial"/>
          <w:color w:val="000000"/>
          <w:sz w:val="22"/>
          <w:szCs w:val="22"/>
          <w:lang w:eastAsia="de-DE"/>
        </w:rPr>
        <w:t>Änderung und letztlich inhaltliche Einschränkung</w:t>
      </w:r>
      <w:r w:rsidRPr="0046096D">
        <w:rPr>
          <w:rFonts w:ascii="Arial" w:eastAsia="Times New Roman" w:hAnsi="Arial" w:cs="Arial"/>
          <w:color w:val="000000"/>
          <w:sz w:val="22"/>
          <w:szCs w:val="22"/>
          <w:lang w:eastAsia="de-DE"/>
        </w:rPr>
        <w:t xml:space="preserve"> von “wissenschaftlich” (ursprüngliche Formulierung</w:t>
      </w:r>
      <w:r>
        <w:rPr>
          <w:rFonts w:ascii="Arial" w:eastAsia="Times New Roman" w:hAnsi="Arial" w:cs="Arial"/>
          <w:color w:val="000000"/>
          <w:sz w:val="22"/>
          <w:szCs w:val="22"/>
          <w:lang w:eastAsia="de-DE"/>
        </w:rPr>
        <w:t>)</w:t>
      </w:r>
      <w:r w:rsidRPr="0046096D">
        <w:rPr>
          <w:rFonts w:ascii="Arial" w:eastAsia="Times New Roman" w:hAnsi="Arial" w:cs="Arial"/>
          <w:color w:val="000000"/>
          <w:sz w:val="22"/>
          <w:szCs w:val="22"/>
          <w:lang w:eastAsia="de-DE"/>
        </w:rPr>
        <w:t xml:space="preserve"> auf “wissenschaftlich-berufsbezogen” (vorgeschlagene Formulierung) </w:t>
      </w:r>
      <w:r>
        <w:rPr>
          <w:rFonts w:ascii="Arial" w:eastAsia="Times New Roman" w:hAnsi="Arial" w:cs="Arial"/>
          <w:color w:val="000000"/>
          <w:sz w:val="22"/>
          <w:szCs w:val="22"/>
          <w:lang w:eastAsia="de-DE"/>
        </w:rPr>
        <w:t>erscheint merkwürdig</w:t>
      </w:r>
      <w:r w:rsidR="00C45EFE">
        <w:rPr>
          <w:rFonts w:ascii="Arial" w:eastAsia="Times New Roman" w:hAnsi="Arial" w:cs="Arial"/>
          <w:color w:val="000000"/>
          <w:sz w:val="22"/>
          <w:szCs w:val="22"/>
          <w:lang w:eastAsia="de-DE"/>
        </w:rPr>
        <w:t>;</w:t>
      </w:r>
      <w:r>
        <w:rPr>
          <w:rFonts w:ascii="Arial" w:eastAsia="Times New Roman" w:hAnsi="Arial" w:cs="Arial"/>
          <w:color w:val="000000"/>
          <w:sz w:val="22"/>
          <w:szCs w:val="22"/>
          <w:lang w:eastAsia="de-DE"/>
        </w:rPr>
        <w:t xml:space="preserve"> über die genauen Gründe ist in den Erläuterungen nichts zu lesen</w:t>
      </w:r>
      <w:r w:rsidRPr="0046096D">
        <w:rPr>
          <w:rFonts w:ascii="Arial" w:eastAsia="Times New Roman" w:hAnsi="Arial" w:cs="Arial"/>
          <w:color w:val="000000"/>
          <w:sz w:val="22"/>
          <w:szCs w:val="22"/>
          <w:lang w:eastAsia="de-DE"/>
        </w:rPr>
        <w:t xml:space="preserve">. </w:t>
      </w:r>
      <w:r>
        <w:rPr>
          <w:rFonts w:ascii="Arial" w:eastAsia="Times New Roman" w:hAnsi="Arial" w:cs="Arial"/>
          <w:color w:val="000000"/>
          <w:sz w:val="22"/>
          <w:szCs w:val="22"/>
          <w:lang w:eastAsia="de-DE"/>
        </w:rPr>
        <w:t>Nachdem es hier durchaus inhaltliche Begriffsunterschiede geben muss (warum wäre sonst diese Änderung notwendig?) und der wissenschaftliche Aspekt von Pädagogischen Hochschulen auch vom Gesetzgeber anerkannt werden sollte, empfehlen wir folgende Anpassung;</w:t>
      </w:r>
    </w:p>
    <w:p w14:paraId="6417001C" w14:textId="6F5B838D" w:rsidR="0046096D" w:rsidRPr="0046096D" w:rsidRDefault="0046096D" w:rsidP="0046096D">
      <w:pPr>
        <w:rPr>
          <w:rFonts w:ascii="Arial" w:eastAsia="Times New Roman" w:hAnsi="Arial" w:cs="Arial"/>
          <w:color w:val="000000"/>
          <w:sz w:val="22"/>
          <w:szCs w:val="22"/>
          <w:lang w:eastAsia="de-DE"/>
        </w:rPr>
      </w:pPr>
      <w:r w:rsidRPr="0046096D">
        <w:rPr>
          <w:rFonts w:ascii="Arial" w:eastAsia="Times New Roman" w:hAnsi="Arial" w:cs="Arial"/>
          <w:color w:val="000000"/>
          <w:sz w:val="22"/>
          <w:szCs w:val="22"/>
          <w:lang w:eastAsia="de-DE"/>
        </w:rPr>
        <w:t>d</w:t>
      </w:r>
      <w:r>
        <w:rPr>
          <w:rFonts w:ascii="Arial" w:eastAsia="Times New Roman" w:hAnsi="Arial" w:cs="Arial"/>
          <w:color w:val="000000"/>
          <w:sz w:val="22"/>
          <w:szCs w:val="22"/>
          <w:lang w:eastAsia="de-DE"/>
        </w:rPr>
        <w:t>er</w:t>
      </w:r>
      <w:r w:rsidRPr="0046096D">
        <w:rPr>
          <w:rFonts w:ascii="Arial" w:eastAsia="Times New Roman" w:hAnsi="Arial" w:cs="Arial"/>
          <w:color w:val="000000"/>
          <w:sz w:val="22"/>
          <w:szCs w:val="22"/>
          <w:lang w:eastAsia="de-DE"/>
        </w:rPr>
        <w:t xml:space="preserve"> Begriff “wissenschaftlich” als einzelne</w:t>
      </w:r>
      <w:r>
        <w:rPr>
          <w:rFonts w:ascii="Arial" w:eastAsia="Times New Roman" w:hAnsi="Arial" w:cs="Arial"/>
          <w:color w:val="000000"/>
          <w:sz w:val="22"/>
          <w:szCs w:val="22"/>
          <w:lang w:eastAsia="de-DE"/>
        </w:rPr>
        <w:t>r</w:t>
      </w:r>
      <w:r w:rsidRPr="0046096D">
        <w:rPr>
          <w:rFonts w:ascii="Arial" w:eastAsia="Times New Roman" w:hAnsi="Arial" w:cs="Arial"/>
          <w:color w:val="000000"/>
          <w:sz w:val="22"/>
          <w:szCs w:val="22"/>
          <w:lang w:eastAsia="de-DE"/>
        </w:rPr>
        <w:t xml:space="preserve"> Begriff </w:t>
      </w:r>
      <w:r>
        <w:rPr>
          <w:rFonts w:ascii="Arial" w:eastAsia="Times New Roman" w:hAnsi="Arial" w:cs="Arial"/>
          <w:color w:val="000000"/>
          <w:sz w:val="22"/>
          <w:szCs w:val="22"/>
          <w:lang w:eastAsia="de-DE"/>
        </w:rPr>
        <w:t>soll erhalten</w:t>
      </w:r>
      <w:r w:rsidR="005349F3">
        <w:rPr>
          <w:rFonts w:ascii="Arial" w:eastAsia="Times New Roman" w:hAnsi="Arial" w:cs="Arial"/>
          <w:color w:val="000000"/>
          <w:sz w:val="22"/>
          <w:szCs w:val="22"/>
          <w:lang w:eastAsia="de-DE"/>
        </w:rPr>
        <w:t xml:space="preserve"> bleiben</w:t>
      </w:r>
      <w:r w:rsidR="00EE0391">
        <w:rPr>
          <w:rFonts w:ascii="Arial" w:eastAsia="Times New Roman" w:hAnsi="Arial" w:cs="Arial"/>
          <w:color w:val="000000"/>
          <w:sz w:val="22"/>
          <w:szCs w:val="22"/>
          <w:lang w:eastAsia="de-DE"/>
        </w:rPr>
        <w:t xml:space="preserve">, </w:t>
      </w:r>
      <w:r w:rsidRPr="0046096D">
        <w:rPr>
          <w:rFonts w:ascii="Arial" w:eastAsia="Times New Roman" w:hAnsi="Arial" w:cs="Arial"/>
          <w:color w:val="000000"/>
          <w:sz w:val="22"/>
          <w:szCs w:val="22"/>
          <w:lang w:eastAsia="de-DE"/>
        </w:rPr>
        <w:t>de</w:t>
      </w:r>
      <w:r>
        <w:rPr>
          <w:rFonts w:ascii="Arial" w:eastAsia="Times New Roman" w:hAnsi="Arial" w:cs="Arial"/>
          <w:color w:val="000000"/>
          <w:sz w:val="22"/>
          <w:szCs w:val="22"/>
          <w:lang w:eastAsia="de-DE"/>
        </w:rPr>
        <w:t>r</w:t>
      </w:r>
      <w:r w:rsidRPr="0046096D">
        <w:rPr>
          <w:rFonts w:ascii="Arial" w:eastAsia="Times New Roman" w:hAnsi="Arial" w:cs="Arial"/>
          <w:color w:val="000000"/>
          <w:sz w:val="22"/>
          <w:szCs w:val="22"/>
          <w:lang w:eastAsia="de-DE"/>
        </w:rPr>
        <w:t xml:space="preserve"> Begriff “berufsfeldbezogen” </w:t>
      </w:r>
      <w:r>
        <w:rPr>
          <w:rFonts w:ascii="Arial" w:eastAsia="Times New Roman" w:hAnsi="Arial" w:cs="Arial"/>
          <w:color w:val="000000"/>
          <w:sz w:val="22"/>
          <w:szCs w:val="22"/>
          <w:lang w:eastAsia="de-DE"/>
        </w:rPr>
        <w:t xml:space="preserve">soll </w:t>
      </w:r>
      <w:r w:rsidRPr="0046096D">
        <w:rPr>
          <w:rFonts w:ascii="Arial" w:eastAsia="Times New Roman" w:hAnsi="Arial" w:cs="Arial"/>
          <w:color w:val="000000"/>
          <w:sz w:val="22"/>
          <w:szCs w:val="22"/>
          <w:lang w:eastAsia="de-DE"/>
        </w:rPr>
        <w:t xml:space="preserve">als zusätzliche Kategorie </w:t>
      </w:r>
      <w:r>
        <w:rPr>
          <w:rFonts w:ascii="Arial" w:eastAsia="Times New Roman" w:hAnsi="Arial" w:cs="Arial"/>
          <w:color w:val="000000"/>
          <w:sz w:val="22"/>
          <w:szCs w:val="22"/>
          <w:lang w:eastAsia="de-DE"/>
        </w:rPr>
        <w:t>aufgenommen werden</w:t>
      </w:r>
      <w:r w:rsidRPr="0046096D">
        <w:rPr>
          <w:rFonts w:ascii="Arial" w:eastAsia="Times New Roman" w:hAnsi="Arial" w:cs="Arial"/>
          <w:color w:val="000000"/>
          <w:sz w:val="22"/>
          <w:szCs w:val="22"/>
          <w:lang w:eastAsia="de-DE"/>
        </w:rPr>
        <w:t>.</w:t>
      </w:r>
      <w:r>
        <w:rPr>
          <w:rFonts w:ascii="Arial" w:eastAsia="Times New Roman" w:hAnsi="Arial" w:cs="Arial"/>
          <w:color w:val="000000"/>
          <w:sz w:val="22"/>
          <w:szCs w:val="22"/>
          <w:lang w:eastAsia="de-DE"/>
        </w:rPr>
        <w:t xml:space="preserve"> </w:t>
      </w:r>
      <w:r>
        <w:rPr>
          <w:rFonts w:ascii="Arial" w:eastAsia="Times New Roman" w:hAnsi="Arial" w:cs="Arial"/>
          <w:color w:val="000000"/>
          <w:sz w:val="22"/>
          <w:szCs w:val="22"/>
          <w:lang w:eastAsia="de-DE"/>
        </w:rPr>
        <w:br/>
        <w:t xml:space="preserve">Daraus resultierende Formulierung: </w:t>
      </w:r>
      <w:r w:rsidRPr="0046096D">
        <w:rPr>
          <w:rFonts w:ascii="Arial" w:eastAsia="Times New Roman" w:hAnsi="Arial" w:cs="Arial"/>
          <w:color w:val="000000"/>
          <w:sz w:val="22"/>
          <w:szCs w:val="22"/>
          <w:lang w:eastAsia="de-DE"/>
        </w:rPr>
        <w:t>“Jede und jeder Angehörige der Pädagogischen Hochschule hat das Recht, eigene wissenschaftliche, berufsfeldbezogene oder künstlerische Arbeiten selbstständig zu veröffentlichen</w:t>
      </w:r>
      <w:r w:rsidR="005349F3">
        <w:rPr>
          <w:rFonts w:ascii="Arial" w:eastAsia="Times New Roman" w:hAnsi="Arial" w:cs="Arial"/>
          <w:color w:val="000000"/>
          <w:sz w:val="22"/>
          <w:szCs w:val="22"/>
          <w:lang w:eastAsia="de-DE"/>
        </w:rPr>
        <w:t>.</w:t>
      </w:r>
      <w:r w:rsidRPr="0046096D">
        <w:rPr>
          <w:rFonts w:ascii="Arial" w:eastAsia="Times New Roman" w:hAnsi="Arial" w:cs="Arial"/>
          <w:color w:val="000000"/>
          <w:sz w:val="22"/>
          <w:szCs w:val="22"/>
          <w:lang w:eastAsia="de-DE"/>
        </w:rPr>
        <w:t>”</w:t>
      </w:r>
    </w:p>
    <w:p w14:paraId="616C0B8F" w14:textId="77777777" w:rsidR="0046096D" w:rsidRPr="0046096D" w:rsidRDefault="0046096D" w:rsidP="0046096D">
      <w:pPr>
        <w:pBdr>
          <w:bottom w:val="single" w:sz="6" w:space="1" w:color="auto"/>
        </w:pBdr>
        <w:rPr>
          <w:rFonts w:ascii="Times New Roman" w:eastAsia="Times New Roman" w:hAnsi="Times New Roman" w:cs="Times New Roman"/>
          <w:lang w:eastAsia="de-DE"/>
        </w:rPr>
      </w:pPr>
      <w:r>
        <w:rPr>
          <w:rFonts w:ascii="Arial" w:eastAsia="Times New Roman" w:hAnsi="Arial" w:cs="Arial"/>
          <w:color w:val="000000"/>
          <w:sz w:val="22"/>
          <w:szCs w:val="22"/>
          <w:lang w:eastAsia="de-DE"/>
        </w:rPr>
        <w:t xml:space="preserve"> </w:t>
      </w:r>
    </w:p>
    <w:p w14:paraId="0904618B" w14:textId="77777777" w:rsidR="0046096D" w:rsidRDefault="0046096D" w:rsidP="00903E1C">
      <w:pPr>
        <w:rPr>
          <w:rFonts w:ascii="Arial" w:eastAsia="Times New Roman" w:hAnsi="Arial" w:cs="Arial"/>
          <w:color w:val="000000"/>
          <w:sz w:val="22"/>
          <w:szCs w:val="22"/>
          <w:lang w:eastAsia="de-DE"/>
        </w:rPr>
      </w:pPr>
    </w:p>
    <w:p w14:paraId="081EB6E4" w14:textId="24D2AD7D" w:rsidR="00EE0391" w:rsidRDefault="0046096D" w:rsidP="00903E1C">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 xml:space="preserve">Wir ersuchen </w:t>
      </w:r>
      <w:r w:rsidR="005349F3">
        <w:rPr>
          <w:rFonts w:ascii="Arial" w:eastAsia="Times New Roman" w:hAnsi="Arial" w:cs="Arial"/>
          <w:color w:val="000000"/>
          <w:sz w:val="22"/>
          <w:szCs w:val="22"/>
          <w:lang w:eastAsia="de-DE"/>
        </w:rPr>
        <w:t>S</w:t>
      </w:r>
      <w:r>
        <w:rPr>
          <w:rFonts w:ascii="Arial" w:eastAsia="Times New Roman" w:hAnsi="Arial" w:cs="Arial"/>
          <w:color w:val="000000"/>
          <w:sz w:val="22"/>
          <w:szCs w:val="22"/>
          <w:lang w:eastAsia="de-DE"/>
        </w:rPr>
        <w:t xml:space="preserve">ie dringend, die </w:t>
      </w:r>
      <w:r w:rsidR="00EE0391">
        <w:rPr>
          <w:rFonts w:ascii="Arial" w:eastAsia="Times New Roman" w:hAnsi="Arial" w:cs="Arial"/>
          <w:color w:val="000000"/>
          <w:sz w:val="22"/>
          <w:szCs w:val="22"/>
          <w:lang w:eastAsia="de-DE"/>
        </w:rPr>
        <w:t>gravierenden Bedenken zu prüfen und im weiteren Prozess zu berücksichtigen.</w:t>
      </w:r>
    </w:p>
    <w:p w14:paraId="1D5AEE72" w14:textId="77777777" w:rsidR="00EE0391" w:rsidRDefault="00EE0391" w:rsidP="00903E1C">
      <w:pPr>
        <w:rPr>
          <w:rFonts w:ascii="Arial" w:eastAsia="Times New Roman" w:hAnsi="Arial" w:cs="Arial"/>
          <w:color w:val="000000"/>
          <w:sz w:val="22"/>
          <w:szCs w:val="22"/>
          <w:lang w:eastAsia="de-DE"/>
        </w:rPr>
      </w:pPr>
    </w:p>
    <w:p w14:paraId="447A45EF" w14:textId="77777777" w:rsidR="00EE0391" w:rsidRDefault="00EE0391" w:rsidP="00903E1C">
      <w:pPr>
        <w:rPr>
          <w:rFonts w:ascii="Arial" w:eastAsia="Times New Roman" w:hAnsi="Arial" w:cs="Arial"/>
          <w:color w:val="000000"/>
          <w:sz w:val="22"/>
          <w:szCs w:val="22"/>
          <w:lang w:eastAsia="de-DE"/>
        </w:rPr>
      </w:pPr>
    </w:p>
    <w:p w14:paraId="21D9B658" w14:textId="3D9F7B46" w:rsidR="00EE0391" w:rsidRDefault="00EE0391" w:rsidP="00903E1C">
      <w:pPr>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Mit besten Grüßen</w:t>
      </w:r>
    </w:p>
    <w:p w14:paraId="2A48FD34" w14:textId="4D268663" w:rsidR="00446548" w:rsidRDefault="00446548" w:rsidP="00903E1C">
      <w:pPr>
        <w:rPr>
          <w:rFonts w:ascii="Arial" w:eastAsia="Times New Roman" w:hAnsi="Arial" w:cs="Arial"/>
          <w:color w:val="000000"/>
          <w:sz w:val="22"/>
          <w:szCs w:val="22"/>
          <w:lang w:eastAsia="de-DE"/>
        </w:rPr>
      </w:pPr>
    </w:p>
    <w:p w14:paraId="59FE5D47" w14:textId="77777777" w:rsidR="00446548" w:rsidRDefault="00446548" w:rsidP="00903E1C">
      <w:pPr>
        <w:rPr>
          <w:rFonts w:ascii="Arial" w:eastAsia="Times New Roman" w:hAnsi="Arial" w:cs="Arial"/>
          <w:color w:val="000000"/>
          <w:sz w:val="22"/>
          <w:szCs w:val="22"/>
          <w:lang w:eastAsia="de-DE"/>
        </w:rPr>
      </w:pPr>
    </w:p>
    <w:p w14:paraId="3835239D" w14:textId="77777777" w:rsidR="00EE0391" w:rsidRDefault="00EE0391" w:rsidP="00903E1C">
      <w:pPr>
        <w:rPr>
          <w:rFonts w:ascii="Arial" w:eastAsia="Times New Roman" w:hAnsi="Arial" w:cs="Arial"/>
          <w:color w:val="000000"/>
          <w:sz w:val="22"/>
          <w:szCs w:val="22"/>
          <w:lang w:eastAsia="de-DE"/>
        </w:rPr>
      </w:pPr>
    </w:p>
    <w:p w14:paraId="54FE7786" w14:textId="77777777" w:rsidR="00903E1C" w:rsidRDefault="00903E1C" w:rsidP="00903E1C">
      <w:pPr>
        <w:spacing w:after="240"/>
        <w:rPr>
          <w:rFonts w:ascii="Arial" w:eastAsia="Times New Roman" w:hAnsi="Arial" w:cs="Arial"/>
          <w:color w:val="000000"/>
          <w:sz w:val="22"/>
          <w:szCs w:val="22"/>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2318"/>
        <w:gridCol w:w="2856"/>
        <w:gridCol w:w="1946"/>
      </w:tblGrid>
      <w:tr w:rsidR="00DE4F93" w14:paraId="7AD37537" w14:textId="77777777" w:rsidTr="008A03CA">
        <w:tc>
          <w:tcPr>
            <w:tcW w:w="2264" w:type="dxa"/>
          </w:tcPr>
          <w:p w14:paraId="305034DA" w14:textId="03FFE911" w:rsidR="00D0663F" w:rsidRDefault="00D0663F" w:rsidP="00903E1C">
            <w:pPr>
              <w:spacing w:after="240"/>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14:anchorId="5E44F09D" wp14:editId="589573CE">
                  <wp:extent cx="867679" cy="867679"/>
                  <wp:effectExtent l="0" t="0" r="0" b="0"/>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VPH Logo 300pixe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7522" cy="887522"/>
                          </a:xfrm>
                          <a:prstGeom prst="rect">
                            <a:avLst/>
                          </a:prstGeom>
                        </pic:spPr>
                      </pic:pic>
                    </a:graphicData>
                  </a:graphic>
                </wp:inline>
              </w:drawing>
            </w:r>
            <w:r>
              <w:rPr>
                <w:rFonts w:ascii="Times New Roman" w:eastAsia="Times New Roman" w:hAnsi="Times New Roman" w:cs="Times New Roman"/>
                <w:lang w:eastAsia="de-DE"/>
              </w:rPr>
              <w:br/>
            </w:r>
            <w:r w:rsidRPr="00D0663F">
              <w:rPr>
                <w:rFonts w:ascii="Calibri" w:eastAsia="Times New Roman" w:hAnsi="Calibri" w:cs="Calibri"/>
                <w:sz w:val="20"/>
                <w:szCs w:val="20"/>
                <w:lang w:eastAsia="de-DE"/>
              </w:rPr>
              <w:t>Hochschulvertretung der PH Niederösterreich</w:t>
            </w:r>
          </w:p>
        </w:tc>
        <w:tc>
          <w:tcPr>
            <w:tcW w:w="2264" w:type="dxa"/>
          </w:tcPr>
          <w:p w14:paraId="74152FC9" w14:textId="2894E038" w:rsidR="00D0663F" w:rsidRDefault="00D0663F" w:rsidP="00D0663F">
            <w:r>
              <w:fldChar w:fldCharType="begin"/>
            </w:r>
            <w:r>
              <w:instrText xml:space="preserve"> INCLUDEPICTURE "/var/folders/78/wfz25k651fj0p9nmdszkdlj80000gn/T/com.microsoft.Word/WebArchiveCopyPasteTempFiles/page5image3556233744" \* MERGEFORMATINET </w:instrText>
            </w:r>
            <w:r>
              <w:fldChar w:fldCharType="separate"/>
            </w:r>
            <w:r>
              <w:rPr>
                <w:noProof/>
              </w:rPr>
              <w:drawing>
                <wp:inline distT="0" distB="0" distL="0" distR="0" wp14:anchorId="515990CF" wp14:editId="0418056D">
                  <wp:extent cx="1334770" cy="687705"/>
                  <wp:effectExtent l="0" t="0" r="0" b="0"/>
                  <wp:docPr id="3" name="Grafik 3" descr="page5image355623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35562337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4770" cy="687705"/>
                          </a:xfrm>
                          <a:prstGeom prst="rect">
                            <a:avLst/>
                          </a:prstGeom>
                          <a:noFill/>
                          <a:ln>
                            <a:noFill/>
                          </a:ln>
                        </pic:spPr>
                      </pic:pic>
                    </a:graphicData>
                  </a:graphic>
                </wp:inline>
              </w:drawing>
            </w:r>
            <w:r>
              <w:fldChar w:fldCharType="end"/>
            </w:r>
          </w:p>
          <w:p w14:paraId="100864C4" w14:textId="5F05A19A" w:rsidR="00D0663F" w:rsidRDefault="00D0663F" w:rsidP="00D0663F">
            <w:pPr>
              <w:pStyle w:val="StandardWeb"/>
            </w:pPr>
            <w:r>
              <w:rPr>
                <w:rFonts w:ascii="Calibri" w:hAnsi="Calibri" w:cs="Calibri"/>
                <w:sz w:val="20"/>
                <w:szCs w:val="20"/>
              </w:rPr>
              <w:t>Hochschulvertretung der KPH Wien/Krems</w:t>
            </w:r>
          </w:p>
        </w:tc>
        <w:tc>
          <w:tcPr>
            <w:tcW w:w="2264" w:type="dxa"/>
          </w:tcPr>
          <w:p w14:paraId="59352CEB" w14:textId="49639DAE" w:rsidR="00D0663F" w:rsidRDefault="00D0663F" w:rsidP="00D0663F">
            <w:pPr>
              <w:jc w:val="center"/>
            </w:pPr>
            <w:r>
              <w:fldChar w:fldCharType="begin"/>
            </w:r>
            <w:r>
              <w:instrText xml:space="preserve"> INCLUDEPICTURE "/var/folders/78/wfz25k651fj0p9nmdszkdlj80000gn/T/com.microsoft.Word/WebArchiveCopyPasteTempFiles/page5image3556232944" \* MERGEFORMATINET </w:instrText>
            </w:r>
            <w:r>
              <w:fldChar w:fldCharType="separate"/>
            </w:r>
            <w:r>
              <w:rPr>
                <w:noProof/>
              </w:rPr>
              <w:drawing>
                <wp:inline distT="0" distB="0" distL="0" distR="0" wp14:anchorId="0BE487AA" wp14:editId="16070FED">
                  <wp:extent cx="848582" cy="687705"/>
                  <wp:effectExtent l="0" t="0" r="2540" b="0"/>
                  <wp:docPr id="4" name="Grafik 4" descr="page5image355623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5image3556232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607" cy="692587"/>
                          </a:xfrm>
                          <a:prstGeom prst="rect">
                            <a:avLst/>
                          </a:prstGeom>
                          <a:noFill/>
                          <a:ln>
                            <a:noFill/>
                          </a:ln>
                        </pic:spPr>
                      </pic:pic>
                    </a:graphicData>
                  </a:graphic>
                </wp:inline>
              </w:drawing>
            </w:r>
            <w:r>
              <w:fldChar w:fldCharType="end"/>
            </w:r>
          </w:p>
          <w:p w14:paraId="03B0835B" w14:textId="77777777" w:rsidR="00D0663F" w:rsidRDefault="00D0663F" w:rsidP="00D0663F">
            <w:pPr>
              <w:pStyle w:val="StandardWeb"/>
            </w:pPr>
            <w:r>
              <w:rPr>
                <w:rFonts w:ascii="Calibri" w:hAnsi="Calibri" w:cs="Calibri"/>
                <w:sz w:val="20"/>
                <w:szCs w:val="20"/>
              </w:rPr>
              <w:t xml:space="preserve">Hochschulvertretung der </w:t>
            </w:r>
            <w:proofErr w:type="spellStart"/>
            <w:r>
              <w:rPr>
                <w:rFonts w:ascii="Calibri" w:hAnsi="Calibri" w:cs="Calibri"/>
                <w:sz w:val="20"/>
                <w:szCs w:val="20"/>
              </w:rPr>
              <w:t>Pädagogischen</w:t>
            </w:r>
            <w:proofErr w:type="spellEnd"/>
            <w:r>
              <w:rPr>
                <w:rFonts w:ascii="Calibri" w:hAnsi="Calibri" w:cs="Calibri"/>
                <w:sz w:val="20"/>
                <w:szCs w:val="20"/>
              </w:rPr>
              <w:t xml:space="preserve"> Hochschule Vorarlberg </w:t>
            </w:r>
          </w:p>
          <w:p w14:paraId="2D0E7750" w14:textId="77777777" w:rsidR="00D0663F" w:rsidRDefault="00D0663F" w:rsidP="00903E1C">
            <w:pPr>
              <w:spacing w:after="240"/>
              <w:rPr>
                <w:rFonts w:ascii="Times New Roman" w:eastAsia="Times New Roman" w:hAnsi="Times New Roman" w:cs="Times New Roman"/>
                <w:lang w:eastAsia="de-DE"/>
              </w:rPr>
            </w:pPr>
          </w:p>
        </w:tc>
        <w:tc>
          <w:tcPr>
            <w:tcW w:w="2264" w:type="dxa"/>
          </w:tcPr>
          <w:p w14:paraId="43B3CA14" w14:textId="10426145" w:rsidR="00D0663F" w:rsidRDefault="00D0663F" w:rsidP="00D0663F">
            <w:pPr>
              <w:jc w:val="center"/>
            </w:pPr>
            <w:r>
              <w:fldChar w:fldCharType="begin"/>
            </w:r>
            <w:r>
              <w:instrText xml:space="preserve"> INCLUDEPICTURE "/var/folders/78/wfz25k651fj0p9nmdszkdlj80000gn/T/com.microsoft.Word/WebArchiveCopyPasteTempFiles/page5image3556289856" \* MERGEFORMATINET </w:instrText>
            </w:r>
            <w:r>
              <w:fldChar w:fldCharType="separate"/>
            </w:r>
            <w:r>
              <w:rPr>
                <w:noProof/>
              </w:rPr>
              <w:drawing>
                <wp:inline distT="0" distB="0" distL="0" distR="0" wp14:anchorId="0D9C63F8" wp14:editId="0B8816AC">
                  <wp:extent cx="1067913" cy="677866"/>
                  <wp:effectExtent l="0" t="0" r="0" b="0"/>
                  <wp:docPr id="5" name="Grafik 5" descr="page5image355628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5image35562898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5253" cy="682525"/>
                          </a:xfrm>
                          <a:prstGeom prst="rect">
                            <a:avLst/>
                          </a:prstGeom>
                          <a:noFill/>
                          <a:ln>
                            <a:noFill/>
                          </a:ln>
                        </pic:spPr>
                      </pic:pic>
                    </a:graphicData>
                  </a:graphic>
                </wp:inline>
              </w:drawing>
            </w:r>
            <w:r>
              <w:fldChar w:fldCharType="end"/>
            </w:r>
          </w:p>
          <w:p w14:paraId="13B5630A" w14:textId="4D6C8D67" w:rsidR="00D0663F" w:rsidRDefault="00D0663F" w:rsidP="00D0663F">
            <w:pPr>
              <w:pStyle w:val="StandardWeb"/>
            </w:pPr>
            <w:r>
              <w:rPr>
                <w:rFonts w:ascii="Calibri" w:hAnsi="Calibri" w:cs="Calibri"/>
                <w:sz w:val="20"/>
                <w:szCs w:val="20"/>
              </w:rPr>
              <w:t xml:space="preserve">Hochschulvertretung der Privaten </w:t>
            </w:r>
            <w:proofErr w:type="spellStart"/>
            <w:r>
              <w:rPr>
                <w:rFonts w:ascii="Calibri" w:hAnsi="Calibri" w:cs="Calibri"/>
                <w:sz w:val="20"/>
                <w:szCs w:val="20"/>
              </w:rPr>
              <w:t>Pädagogischen</w:t>
            </w:r>
            <w:proofErr w:type="spellEnd"/>
            <w:r>
              <w:rPr>
                <w:rFonts w:ascii="Calibri" w:hAnsi="Calibri" w:cs="Calibri"/>
                <w:sz w:val="20"/>
                <w:szCs w:val="20"/>
              </w:rPr>
              <w:t xml:space="preserve"> Hochschule der </w:t>
            </w:r>
            <w:proofErr w:type="spellStart"/>
            <w:r>
              <w:rPr>
                <w:rFonts w:ascii="Calibri" w:hAnsi="Calibri" w:cs="Calibri"/>
                <w:sz w:val="20"/>
                <w:szCs w:val="20"/>
              </w:rPr>
              <w:t>Diözese</w:t>
            </w:r>
            <w:proofErr w:type="spellEnd"/>
            <w:r>
              <w:rPr>
                <w:rFonts w:ascii="Calibri" w:hAnsi="Calibri" w:cs="Calibri"/>
                <w:sz w:val="20"/>
                <w:szCs w:val="20"/>
              </w:rPr>
              <w:t xml:space="preserve"> Linz </w:t>
            </w:r>
          </w:p>
          <w:p w14:paraId="1F04162D" w14:textId="30A53845" w:rsidR="00D0663F" w:rsidRDefault="00D0663F" w:rsidP="00903E1C">
            <w:pPr>
              <w:spacing w:after="240"/>
              <w:rPr>
                <w:rFonts w:ascii="Times New Roman" w:eastAsia="Times New Roman" w:hAnsi="Times New Roman" w:cs="Times New Roman"/>
                <w:lang w:eastAsia="de-DE"/>
              </w:rPr>
            </w:pPr>
          </w:p>
        </w:tc>
      </w:tr>
      <w:tr w:rsidR="00DE4F93" w14:paraId="5104A0C1" w14:textId="77777777" w:rsidTr="008A03CA">
        <w:tc>
          <w:tcPr>
            <w:tcW w:w="2264" w:type="dxa"/>
          </w:tcPr>
          <w:p w14:paraId="7B198338" w14:textId="7606EB0D" w:rsidR="00D0663F" w:rsidRDefault="00D0663F" w:rsidP="00D0663F">
            <w:r>
              <w:lastRenderedPageBreak/>
              <w:fldChar w:fldCharType="begin"/>
            </w:r>
            <w:r>
              <w:instrText xml:space="preserve"> INCLUDEPICTURE "/var/folders/78/wfz25k651fj0p9nmdszkdlj80000gn/T/com.microsoft.Word/WebArchiveCopyPasteTempFiles/page5image3556288512" \* MERGEFORMATINET </w:instrText>
            </w:r>
            <w:r>
              <w:fldChar w:fldCharType="separate"/>
            </w:r>
            <w:r>
              <w:rPr>
                <w:noProof/>
              </w:rPr>
              <w:drawing>
                <wp:inline distT="0" distB="0" distL="0" distR="0" wp14:anchorId="0CE2DA7C" wp14:editId="082D2C67">
                  <wp:extent cx="1081405" cy="741045"/>
                  <wp:effectExtent l="0" t="0" r="0" b="0"/>
                  <wp:docPr id="6" name="Grafik 6" descr="page5image355628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5image35562885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1405" cy="741045"/>
                          </a:xfrm>
                          <a:prstGeom prst="rect">
                            <a:avLst/>
                          </a:prstGeom>
                          <a:noFill/>
                          <a:ln>
                            <a:noFill/>
                          </a:ln>
                        </pic:spPr>
                      </pic:pic>
                    </a:graphicData>
                  </a:graphic>
                </wp:inline>
              </w:drawing>
            </w:r>
            <w:r>
              <w:fldChar w:fldCharType="end"/>
            </w:r>
            <w:r>
              <w:rPr>
                <w:rFonts w:ascii="Calibri" w:hAnsi="Calibri" w:cs="Calibri"/>
                <w:sz w:val="20"/>
                <w:szCs w:val="20"/>
              </w:rPr>
              <w:t xml:space="preserve">Hochschulvertretung der </w:t>
            </w:r>
            <w:proofErr w:type="spellStart"/>
            <w:r>
              <w:rPr>
                <w:rFonts w:ascii="Calibri" w:hAnsi="Calibri" w:cs="Calibri"/>
                <w:sz w:val="20"/>
                <w:szCs w:val="20"/>
              </w:rPr>
              <w:t>Pädagogischen</w:t>
            </w:r>
            <w:proofErr w:type="spellEnd"/>
            <w:r>
              <w:rPr>
                <w:rFonts w:ascii="Calibri" w:hAnsi="Calibri" w:cs="Calibri"/>
                <w:sz w:val="20"/>
                <w:szCs w:val="20"/>
              </w:rPr>
              <w:t xml:space="preserve"> Hochschule Salzburg </w:t>
            </w:r>
            <w:r>
              <w:rPr>
                <w:rFonts w:ascii="Calibri" w:hAnsi="Calibri" w:cs="Calibri"/>
                <w:sz w:val="20"/>
                <w:szCs w:val="20"/>
              </w:rPr>
              <w:t>Stefan Zweig</w:t>
            </w:r>
          </w:p>
          <w:p w14:paraId="1D44BA04" w14:textId="77777777" w:rsidR="00D0663F" w:rsidRDefault="00D0663F" w:rsidP="00903E1C">
            <w:pPr>
              <w:spacing w:after="240"/>
              <w:rPr>
                <w:rFonts w:ascii="Times New Roman" w:eastAsia="Times New Roman" w:hAnsi="Times New Roman" w:cs="Times New Roman"/>
                <w:lang w:eastAsia="de-DE"/>
              </w:rPr>
            </w:pPr>
          </w:p>
        </w:tc>
        <w:tc>
          <w:tcPr>
            <w:tcW w:w="2264" w:type="dxa"/>
          </w:tcPr>
          <w:p w14:paraId="45ED09F1" w14:textId="77777777" w:rsidR="00DE4F93" w:rsidRDefault="00DE4F93" w:rsidP="00DE4F93">
            <w:pPr>
              <w:jc w:val="center"/>
            </w:pPr>
            <w:r>
              <w:fldChar w:fldCharType="begin"/>
            </w:r>
            <w:r>
              <w:instrText xml:space="preserve"> INCLUDEPICTURE "/var/folders/78/wfz25k651fj0p9nmdszkdlj80000gn/T/com.microsoft.Word/WebArchiveCopyPasteTempFiles/tTf6WXLryY2I7bYYosttthiiy222GKLLbbYYosttthiiy222GKLLbbYYosttthiiy22vDPyf2IhRNUJy5CqAAAAAElFTkSuQmCC" \* MERGEFORMATINET </w:instrText>
            </w:r>
            <w:r>
              <w:fldChar w:fldCharType="separate"/>
            </w:r>
            <w:r>
              <w:rPr>
                <w:noProof/>
              </w:rPr>
              <w:drawing>
                <wp:inline distT="0" distB="0" distL="0" distR="0" wp14:anchorId="6D062384" wp14:editId="1F8D6874">
                  <wp:extent cx="734190" cy="734190"/>
                  <wp:effectExtent l="0" t="0" r="2540" b="2540"/>
                  <wp:docPr id="7" name="Grafik 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7664" cy="787664"/>
                          </a:xfrm>
                          <a:prstGeom prst="rect">
                            <a:avLst/>
                          </a:prstGeom>
                          <a:noFill/>
                          <a:ln>
                            <a:noFill/>
                          </a:ln>
                        </pic:spPr>
                      </pic:pic>
                    </a:graphicData>
                  </a:graphic>
                </wp:inline>
              </w:drawing>
            </w:r>
            <w:r>
              <w:fldChar w:fldCharType="end"/>
            </w:r>
          </w:p>
          <w:p w14:paraId="49674715" w14:textId="31A34D8D" w:rsidR="00D0663F" w:rsidRDefault="00D0663F" w:rsidP="00DE4F93">
            <w:r w:rsidRPr="00D0663F">
              <w:rPr>
                <w:rFonts w:ascii="Calibri" w:hAnsi="Calibri" w:cs="Calibri"/>
                <w:sz w:val="20"/>
                <w:szCs w:val="20"/>
              </w:rPr>
              <w:t>Hochschulvertretung der P</w:t>
            </w:r>
            <w:r w:rsidR="008A03CA">
              <w:rPr>
                <w:rFonts w:ascii="Calibri" w:hAnsi="Calibri" w:cs="Calibri"/>
                <w:sz w:val="20"/>
                <w:szCs w:val="20"/>
              </w:rPr>
              <w:t>ädagogischen Hochschule</w:t>
            </w:r>
            <w:r w:rsidRPr="00D0663F">
              <w:rPr>
                <w:rFonts w:ascii="Calibri" w:hAnsi="Calibri" w:cs="Calibri"/>
                <w:sz w:val="20"/>
                <w:szCs w:val="20"/>
              </w:rPr>
              <w:t xml:space="preserve"> Oberösterreich</w:t>
            </w:r>
          </w:p>
          <w:p w14:paraId="70A0E8D1" w14:textId="77777777" w:rsidR="00D0663F" w:rsidRDefault="00D0663F" w:rsidP="00903E1C">
            <w:pPr>
              <w:spacing w:after="240"/>
              <w:rPr>
                <w:rFonts w:ascii="Times New Roman" w:eastAsia="Times New Roman" w:hAnsi="Times New Roman" w:cs="Times New Roman"/>
                <w:lang w:eastAsia="de-DE"/>
              </w:rPr>
            </w:pPr>
          </w:p>
        </w:tc>
        <w:tc>
          <w:tcPr>
            <w:tcW w:w="2264" w:type="dxa"/>
          </w:tcPr>
          <w:p w14:paraId="054360DF" w14:textId="210CC3B3" w:rsidR="005A4521" w:rsidRDefault="005A4521" w:rsidP="005A4521">
            <w:r>
              <w:fldChar w:fldCharType="begin"/>
            </w:r>
            <w:r>
              <w:instrText xml:space="preserve"> INCLUDEPICTURE "/var/folders/78/wfz25k651fj0p9nmdszkdlj80000gn/T/com.microsoft.Word/WebArchiveCopyPasteTempFiles/page5image3556234112" \* MERGEFORMATINET </w:instrText>
            </w:r>
            <w:r>
              <w:fldChar w:fldCharType="separate"/>
            </w:r>
            <w:r>
              <w:rPr>
                <w:noProof/>
              </w:rPr>
              <w:drawing>
                <wp:inline distT="0" distB="0" distL="0" distR="0" wp14:anchorId="46D57056" wp14:editId="79FAAEB1">
                  <wp:extent cx="1675130" cy="547370"/>
                  <wp:effectExtent l="0" t="0" r="1270" b="0"/>
                  <wp:docPr id="8" name="Grafik 8" descr="page5image355623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5image3556234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130" cy="547370"/>
                          </a:xfrm>
                          <a:prstGeom prst="rect">
                            <a:avLst/>
                          </a:prstGeom>
                          <a:noFill/>
                          <a:ln>
                            <a:noFill/>
                          </a:ln>
                        </pic:spPr>
                      </pic:pic>
                    </a:graphicData>
                  </a:graphic>
                </wp:inline>
              </w:drawing>
            </w:r>
            <w:r>
              <w:fldChar w:fldCharType="end"/>
            </w:r>
          </w:p>
          <w:p w14:paraId="6810910F" w14:textId="1BEE48FF" w:rsidR="00D0663F" w:rsidRDefault="005A4521" w:rsidP="005A4521">
            <w:pPr>
              <w:pStyle w:val="StandardWeb"/>
            </w:pPr>
            <w:r>
              <w:rPr>
                <w:rFonts w:ascii="Calibri" w:hAnsi="Calibri" w:cs="Calibri"/>
                <w:sz w:val="20"/>
                <w:szCs w:val="20"/>
              </w:rPr>
              <w:t xml:space="preserve">Hochschulvertretung der </w:t>
            </w:r>
            <w:proofErr w:type="spellStart"/>
            <w:r>
              <w:rPr>
                <w:rFonts w:ascii="Calibri" w:hAnsi="Calibri" w:cs="Calibri"/>
                <w:sz w:val="20"/>
                <w:szCs w:val="20"/>
              </w:rPr>
              <w:t>Pädagogischen</w:t>
            </w:r>
            <w:proofErr w:type="spellEnd"/>
            <w:r>
              <w:rPr>
                <w:rFonts w:ascii="Calibri" w:hAnsi="Calibri" w:cs="Calibri"/>
                <w:sz w:val="20"/>
                <w:szCs w:val="20"/>
              </w:rPr>
              <w:t xml:space="preserve"> Hochschule Wien </w:t>
            </w:r>
          </w:p>
        </w:tc>
        <w:tc>
          <w:tcPr>
            <w:tcW w:w="2264" w:type="dxa"/>
          </w:tcPr>
          <w:p w14:paraId="2752234F" w14:textId="3A4C504F" w:rsidR="008417BC" w:rsidRDefault="008417BC" w:rsidP="00DE4F93">
            <w:pPr>
              <w:rPr>
                <w:rFonts w:ascii="Calibri" w:hAnsi="Calibri" w:cs="Calibri"/>
                <w:sz w:val="20"/>
                <w:szCs w:val="20"/>
              </w:rPr>
            </w:pPr>
            <w:r>
              <w:rPr>
                <w:rFonts w:ascii="Calibri" w:hAnsi="Calibri" w:cs="Calibri"/>
                <w:noProof/>
                <w:sz w:val="20"/>
                <w:szCs w:val="20"/>
              </w:rPr>
              <w:drawing>
                <wp:inline distT="0" distB="0" distL="0" distR="0" wp14:anchorId="1CB1C5F0" wp14:editId="25DEA461">
                  <wp:extent cx="1052725" cy="744781"/>
                  <wp:effectExtent l="0" t="0" r="1905" b="5080"/>
                  <wp:docPr id="10" name="Grafik 10"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h kph graz.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7697" cy="811972"/>
                          </a:xfrm>
                          <a:prstGeom prst="rect">
                            <a:avLst/>
                          </a:prstGeom>
                        </pic:spPr>
                      </pic:pic>
                    </a:graphicData>
                  </a:graphic>
                </wp:inline>
              </w:drawing>
            </w:r>
          </w:p>
          <w:p w14:paraId="48666FA3" w14:textId="1CD5A6F2" w:rsidR="00DE4F93" w:rsidRPr="00DE4F93" w:rsidRDefault="005A4521" w:rsidP="00DE4F93">
            <w:pPr>
              <w:rPr>
                <w:rFonts w:ascii="Calibri" w:hAnsi="Calibri" w:cs="Calibri"/>
                <w:sz w:val="20"/>
                <w:szCs w:val="20"/>
              </w:rPr>
            </w:pPr>
            <w:r>
              <w:rPr>
                <w:rFonts w:ascii="Calibri" w:hAnsi="Calibri" w:cs="Calibri"/>
                <w:sz w:val="20"/>
                <w:szCs w:val="20"/>
              </w:rPr>
              <w:t xml:space="preserve">Hochschulvertretung der Kirchlichen </w:t>
            </w:r>
            <w:proofErr w:type="spellStart"/>
            <w:r>
              <w:rPr>
                <w:rFonts w:ascii="Calibri" w:hAnsi="Calibri" w:cs="Calibri"/>
                <w:sz w:val="20"/>
                <w:szCs w:val="20"/>
              </w:rPr>
              <w:t>Pädagogischen</w:t>
            </w:r>
            <w:proofErr w:type="spellEnd"/>
            <w:r>
              <w:rPr>
                <w:rFonts w:ascii="Calibri" w:hAnsi="Calibri" w:cs="Calibri"/>
                <w:sz w:val="20"/>
                <w:szCs w:val="20"/>
              </w:rPr>
              <w:t xml:space="preserve"> Hochschule Graz </w:t>
            </w:r>
          </w:p>
          <w:p w14:paraId="5E99E575" w14:textId="77777777" w:rsidR="00D0663F" w:rsidRDefault="00D0663F" w:rsidP="00903E1C">
            <w:pPr>
              <w:spacing w:after="240"/>
              <w:rPr>
                <w:rFonts w:ascii="Times New Roman" w:eastAsia="Times New Roman" w:hAnsi="Times New Roman" w:cs="Times New Roman"/>
                <w:lang w:eastAsia="de-DE"/>
              </w:rPr>
            </w:pPr>
          </w:p>
        </w:tc>
      </w:tr>
      <w:tr w:rsidR="00DE4F93" w14:paraId="74AA3F48" w14:textId="77777777" w:rsidTr="008A03CA">
        <w:tc>
          <w:tcPr>
            <w:tcW w:w="2264" w:type="dxa"/>
          </w:tcPr>
          <w:p w14:paraId="5E13B267" w14:textId="77777777" w:rsidR="00DE4F93" w:rsidRDefault="00DE4F93" w:rsidP="00D0663F">
            <w:r>
              <w:rPr>
                <w:noProof/>
              </w:rPr>
              <w:drawing>
                <wp:inline distT="0" distB="0" distL="0" distR="0" wp14:anchorId="46556A6F" wp14:editId="3C2BAD12">
                  <wp:extent cx="1014516" cy="810179"/>
                  <wp:effectExtent l="0" t="0" r="0" b="0"/>
                  <wp:docPr id="11" name="Grafik 11" descr="Ein Bild, das Schild,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V-PH-Tirol_Logo_schwarz.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2901" cy="832847"/>
                          </a:xfrm>
                          <a:prstGeom prst="rect">
                            <a:avLst/>
                          </a:prstGeom>
                        </pic:spPr>
                      </pic:pic>
                    </a:graphicData>
                  </a:graphic>
                </wp:inline>
              </w:drawing>
            </w:r>
          </w:p>
          <w:p w14:paraId="5476CFDF" w14:textId="18B2EB5F" w:rsidR="00DE4F93" w:rsidRDefault="00DE4F93" w:rsidP="00D0663F">
            <w:r>
              <w:rPr>
                <w:rFonts w:ascii="Calibri" w:hAnsi="Calibri" w:cs="Calibri"/>
                <w:sz w:val="20"/>
                <w:szCs w:val="20"/>
              </w:rPr>
              <w:t xml:space="preserve">Hochschulvertretung der </w:t>
            </w:r>
            <w:proofErr w:type="spellStart"/>
            <w:r>
              <w:rPr>
                <w:rFonts w:ascii="Calibri" w:hAnsi="Calibri" w:cs="Calibri"/>
                <w:sz w:val="20"/>
                <w:szCs w:val="20"/>
              </w:rPr>
              <w:t>Pädagogischen</w:t>
            </w:r>
            <w:proofErr w:type="spellEnd"/>
            <w:r>
              <w:rPr>
                <w:rFonts w:ascii="Calibri" w:hAnsi="Calibri" w:cs="Calibri"/>
                <w:sz w:val="20"/>
                <w:szCs w:val="20"/>
              </w:rPr>
              <w:t xml:space="preserve"> Hochschule </w:t>
            </w:r>
            <w:r>
              <w:rPr>
                <w:rFonts w:ascii="Calibri" w:hAnsi="Calibri" w:cs="Calibri"/>
                <w:sz w:val="20"/>
                <w:szCs w:val="20"/>
              </w:rPr>
              <w:t>Tirol</w:t>
            </w:r>
          </w:p>
        </w:tc>
        <w:tc>
          <w:tcPr>
            <w:tcW w:w="2264" w:type="dxa"/>
          </w:tcPr>
          <w:p w14:paraId="6D118E2D" w14:textId="77777777" w:rsidR="00DE4F93" w:rsidRDefault="00DE4F93" w:rsidP="00D0663F">
            <w:pPr>
              <w:jc w:val="center"/>
            </w:pPr>
          </w:p>
        </w:tc>
        <w:tc>
          <w:tcPr>
            <w:tcW w:w="2264" w:type="dxa"/>
          </w:tcPr>
          <w:p w14:paraId="55885154" w14:textId="77777777" w:rsidR="00DE4F93" w:rsidRDefault="00DE4F93" w:rsidP="005A4521"/>
        </w:tc>
        <w:tc>
          <w:tcPr>
            <w:tcW w:w="2264" w:type="dxa"/>
          </w:tcPr>
          <w:p w14:paraId="69A4DC74" w14:textId="77777777" w:rsidR="00DE4F93" w:rsidRDefault="00DE4F93" w:rsidP="005A4521">
            <w:pPr>
              <w:jc w:val="center"/>
              <w:rPr>
                <w:rFonts w:ascii="Calibri" w:hAnsi="Calibri" w:cs="Calibri"/>
                <w:noProof/>
                <w:sz w:val="20"/>
                <w:szCs w:val="20"/>
              </w:rPr>
            </w:pPr>
          </w:p>
        </w:tc>
      </w:tr>
    </w:tbl>
    <w:p w14:paraId="413C2F4A" w14:textId="6163B5A1" w:rsidR="00206AA5" w:rsidRPr="00903E1C" w:rsidRDefault="00206AA5" w:rsidP="00903E1C">
      <w:pPr>
        <w:spacing w:after="240"/>
        <w:rPr>
          <w:rFonts w:ascii="Times New Roman" w:eastAsia="Times New Roman" w:hAnsi="Times New Roman" w:cs="Times New Roman"/>
          <w:lang w:eastAsia="de-DE"/>
        </w:rPr>
      </w:pPr>
    </w:p>
    <w:p w14:paraId="3CEEFB08" w14:textId="77777777" w:rsidR="00903E1C" w:rsidRPr="00D12D81" w:rsidRDefault="00903E1C" w:rsidP="00D12D81">
      <w:pPr>
        <w:rPr>
          <w:rFonts w:ascii="Times New Roman" w:eastAsia="Times New Roman" w:hAnsi="Times New Roman" w:cs="Times New Roman"/>
          <w:lang w:eastAsia="de-DE"/>
        </w:rPr>
      </w:pPr>
    </w:p>
    <w:p w14:paraId="372130E2" w14:textId="77777777" w:rsidR="00D12D81" w:rsidRPr="00D12D81" w:rsidRDefault="00D12D81" w:rsidP="00D12D81">
      <w:pPr>
        <w:rPr>
          <w:rFonts w:ascii="Times New Roman" w:eastAsia="Times New Roman" w:hAnsi="Times New Roman" w:cs="Times New Roman"/>
          <w:lang w:eastAsia="de-DE"/>
        </w:rPr>
      </w:pPr>
    </w:p>
    <w:p w14:paraId="0F5D12D0" w14:textId="77777777" w:rsidR="00D12D81" w:rsidRPr="00D12D81" w:rsidRDefault="00D12D81" w:rsidP="00D12D81">
      <w:pPr>
        <w:rPr>
          <w:rFonts w:ascii="Times New Roman" w:eastAsia="Times New Roman" w:hAnsi="Times New Roman" w:cs="Times New Roman"/>
          <w:lang w:eastAsia="de-DE"/>
        </w:rPr>
      </w:pPr>
    </w:p>
    <w:p w14:paraId="00A77EB2" w14:textId="77777777" w:rsidR="00D12D81" w:rsidRPr="00FB51B4" w:rsidRDefault="00D12D81" w:rsidP="00FB51B4">
      <w:pPr>
        <w:spacing w:after="240"/>
        <w:rPr>
          <w:rFonts w:ascii="Times New Roman" w:eastAsia="Times New Roman" w:hAnsi="Times New Roman" w:cs="Times New Roman"/>
          <w:lang w:eastAsia="de-DE"/>
        </w:rPr>
      </w:pPr>
    </w:p>
    <w:p w14:paraId="34B430EE" w14:textId="77777777" w:rsidR="00FB51B4" w:rsidRPr="00A268A8" w:rsidRDefault="00FB51B4" w:rsidP="00A268A8">
      <w:pPr>
        <w:spacing w:after="240"/>
        <w:rPr>
          <w:rFonts w:ascii="Times New Roman" w:eastAsia="Times New Roman" w:hAnsi="Times New Roman" w:cs="Times New Roman"/>
          <w:lang w:eastAsia="de-DE"/>
        </w:rPr>
      </w:pPr>
    </w:p>
    <w:p w14:paraId="7FC5F220" w14:textId="77777777" w:rsidR="00A268A8" w:rsidRPr="00FA1476" w:rsidRDefault="00A268A8" w:rsidP="00FA1476">
      <w:pPr>
        <w:rPr>
          <w:rFonts w:ascii="Times New Roman" w:eastAsia="Times New Roman" w:hAnsi="Times New Roman" w:cs="Times New Roman"/>
          <w:lang w:eastAsia="de-DE"/>
        </w:rPr>
      </w:pPr>
    </w:p>
    <w:p w14:paraId="67E6AEE5" w14:textId="77777777" w:rsidR="00FA1476" w:rsidRPr="00BA7263" w:rsidRDefault="00FA1476" w:rsidP="00BA7263">
      <w:pPr>
        <w:rPr>
          <w:rFonts w:ascii="Arial" w:eastAsia="Times New Roman" w:hAnsi="Arial" w:cs="Arial"/>
          <w:color w:val="000000"/>
          <w:lang w:eastAsia="de-DE"/>
        </w:rPr>
      </w:pPr>
    </w:p>
    <w:p w14:paraId="17D073C4" w14:textId="77777777" w:rsidR="00BA7263" w:rsidRPr="00BA7263" w:rsidRDefault="00BA7263" w:rsidP="00BA7263">
      <w:pPr>
        <w:spacing w:after="240"/>
        <w:rPr>
          <w:rFonts w:ascii="Times New Roman" w:eastAsia="Times New Roman" w:hAnsi="Times New Roman" w:cs="Times New Roman"/>
          <w:lang w:eastAsia="de-DE"/>
        </w:rPr>
      </w:pPr>
    </w:p>
    <w:p w14:paraId="32F5E13F" w14:textId="77777777" w:rsidR="00BA7263" w:rsidRPr="00BA7263" w:rsidRDefault="00BA7263" w:rsidP="00BA7263">
      <w:pPr>
        <w:rPr>
          <w:rFonts w:ascii="Times New Roman" w:eastAsia="Times New Roman" w:hAnsi="Times New Roman" w:cs="Times New Roman"/>
          <w:lang w:eastAsia="de-DE"/>
        </w:rPr>
      </w:pPr>
    </w:p>
    <w:p w14:paraId="1DCF0CD3" w14:textId="77777777" w:rsidR="00BA7263" w:rsidRPr="00BA7263" w:rsidRDefault="00BA7263" w:rsidP="00BA7263"/>
    <w:sectPr w:rsidR="00BA7263" w:rsidRPr="00BA7263" w:rsidSect="00A871C1">
      <w:head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EA8FE" w14:textId="77777777" w:rsidR="00CD2AF3" w:rsidRDefault="00CD2AF3" w:rsidP="00446548">
      <w:r>
        <w:separator/>
      </w:r>
    </w:p>
  </w:endnote>
  <w:endnote w:type="continuationSeparator" w:id="0">
    <w:p w14:paraId="068A28E7" w14:textId="77777777" w:rsidR="00CD2AF3" w:rsidRDefault="00CD2AF3" w:rsidP="0044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D2E6C" w14:textId="77777777" w:rsidR="00CD2AF3" w:rsidRDefault="00CD2AF3" w:rsidP="00446548">
      <w:r>
        <w:separator/>
      </w:r>
    </w:p>
  </w:footnote>
  <w:footnote w:type="continuationSeparator" w:id="0">
    <w:p w14:paraId="69FD2EDE" w14:textId="77777777" w:rsidR="00CD2AF3" w:rsidRDefault="00CD2AF3" w:rsidP="00446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642BA" w14:textId="40EED9E7" w:rsidR="00446548" w:rsidRPr="00446548" w:rsidRDefault="00446548" w:rsidP="00446548">
    <w:pPr>
      <w:pStyle w:val="Kopfzeile"/>
      <w:jc w:val="center"/>
      <w:rPr>
        <w:color w:val="767171" w:themeColor="background2" w:themeShade="80"/>
      </w:rPr>
    </w:pPr>
    <w:proofErr w:type="spellStart"/>
    <w:r w:rsidRPr="00446548">
      <w:rPr>
        <w:color w:val="767171" w:themeColor="background2" w:themeShade="80"/>
      </w:rPr>
      <w:t>Vorsitzendenkonferenz</w:t>
    </w:r>
    <w:proofErr w:type="spellEnd"/>
    <w:r w:rsidRPr="00446548">
      <w:rPr>
        <w:color w:val="767171" w:themeColor="background2" w:themeShade="80"/>
      </w:rPr>
      <w:t xml:space="preserve"> der Hochschulvertretungen der Pädagogischen Hochschulen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EBE"/>
    <w:rsid w:val="00001708"/>
    <w:rsid w:val="000120E0"/>
    <w:rsid w:val="00017DBA"/>
    <w:rsid w:val="00037800"/>
    <w:rsid w:val="00060404"/>
    <w:rsid w:val="000C79ED"/>
    <w:rsid w:val="000E1CC7"/>
    <w:rsid w:val="000F5C6F"/>
    <w:rsid w:val="001429A7"/>
    <w:rsid w:val="00156688"/>
    <w:rsid w:val="00166335"/>
    <w:rsid w:val="00170DE4"/>
    <w:rsid w:val="00196A71"/>
    <w:rsid w:val="001A1193"/>
    <w:rsid w:val="001A1718"/>
    <w:rsid w:val="001A7F0F"/>
    <w:rsid w:val="001C595F"/>
    <w:rsid w:val="001D059A"/>
    <w:rsid w:val="00206AA5"/>
    <w:rsid w:val="00231A7B"/>
    <w:rsid w:val="002639CC"/>
    <w:rsid w:val="00276EC8"/>
    <w:rsid w:val="002D6377"/>
    <w:rsid w:val="002E1437"/>
    <w:rsid w:val="002F3A59"/>
    <w:rsid w:val="00306E8B"/>
    <w:rsid w:val="00323BC2"/>
    <w:rsid w:val="00333015"/>
    <w:rsid w:val="0038528B"/>
    <w:rsid w:val="00385AED"/>
    <w:rsid w:val="003A5B8B"/>
    <w:rsid w:val="003E6998"/>
    <w:rsid w:val="00432E9A"/>
    <w:rsid w:val="0044430D"/>
    <w:rsid w:val="00446548"/>
    <w:rsid w:val="004548AD"/>
    <w:rsid w:val="0046096D"/>
    <w:rsid w:val="00460FF3"/>
    <w:rsid w:val="004A283B"/>
    <w:rsid w:val="004C2E4B"/>
    <w:rsid w:val="00513524"/>
    <w:rsid w:val="00516B49"/>
    <w:rsid w:val="005257F0"/>
    <w:rsid w:val="0052748C"/>
    <w:rsid w:val="005349F3"/>
    <w:rsid w:val="00544469"/>
    <w:rsid w:val="00552957"/>
    <w:rsid w:val="00555032"/>
    <w:rsid w:val="005A4521"/>
    <w:rsid w:val="005F5135"/>
    <w:rsid w:val="00600BB5"/>
    <w:rsid w:val="00603FC8"/>
    <w:rsid w:val="00613812"/>
    <w:rsid w:val="006360B7"/>
    <w:rsid w:val="00660BA1"/>
    <w:rsid w:val="0069137B"/>
    <w:rsid w:val="006A04A9"/>
    <w:rsid w:val="006A4595"/>
    <w:rsid w:val="006C4DA2"/>
    <w:rsid w:val="006E50A7"/>
    <w:rsid w:val="00724B97"/>
    <w:rsid w:val="007373DC"/>
    <w:rsid w:val="00760541"/>
    <w:rsid w:val="00762F97"/>
    <w:rsid w:val="00763C8E"/>
    <w:rsid w:val="007D1F8F"/>
    <w:rsid w:val="007D5EBE"/>
    <w:rsid w:val="007E46E1"/>
    <w:rsid w:val="007F0244"/>
    <w:rsid w:val="0081524B"/>
    <w:rsid w:val="008362F3"/>
    <w:rsid w:val="008417BC"/>
    <w:rsid w:val="00854C68"/>
    <w:rsid w:val="0085590B"/>
    <w:rsid w:val="008670B2"/>
    <w:rsid w:val="008A03CA"/>
    <w:rsid w:val="008B1439"/>
    <w:rsid w:val="00903E1C"/>
    <w:rsid w:val="00904E40"/>
    <w:rsid w:val="00922370"/>
    <w:rsid w:val="00925D20"/>
    <w:rsid w:val="00936D2A"/>
    <w:rsid w:val="00960CE1"/>
    <w:rsid w:val="0096202A"/>
    <w:rsid w:val="0099720C"/>
    <w:rsid w:val="00997AF7"/>
    <w:rsid w:val="009B01B9"/>
    <w:rsid w:val="009F34EA"/>
    <w:rsid w:val="00A22889"/>
    <w:rsid w:val="00A268A8"/>
    <w:rsid w:val="00A34AAA"/>
    <w:rsid w:val="00A7156B"/>
    <w:rsid w:val="00A871C1"/>
    <w:rsid w:val="00AB0888"/>
    <w:rsid w:val="00AB199A"/>
    <w:rsid w:val="00AC227F"/>
    <w:rsid w:val="00AF1615"/>
    <w:rsid w:val="00B01EA9"/>
    <w:rsid w:val="00B05A92"/>
    <w:rsid w:val="00B4334B"/>
    <w:rsid w:val="00B81CF2"/>
    <w:rsid w:val="00B942DB"/>
    <w:rsid w:val="00BA7263"/>
    <w:rsid w:val="00BB500A"/>
    <w:rsid w:val="00BD61ED"/>
    <w:rsid w:val="00BF5EC8"/>
    <w:rsid w:val="00C07DA4"/>
    <w:rsid w:val="00C27E0B"/>
    <w:rsid w:val="00C45EFE"/>
    <w:rsid w:val="00C56F01"/>
    <w:rsid w:val="00C6649B"/>
    <w:rsid w:val="00C936DE"/>
    <w:rsid w:val="00C93877"/>
    <w:rsid w:val="00C942E3"/>
    <w:rsid w:val="00CA096A"/>
    <w:rsid w:val="00CC7A19"/>
    <w:rsid w:val="00CD07D0"/>
    <w:rsid w:val="00CD2AF3"/>
    <w:rsid w:val="00D04297"/>
    <w:rsid w:val="00D0663F"/>
    <w:rsid w:val="00D12D81"/>
    <w:rsid w:val="00D32028"/>
    <w:rsid w:val="00D421D2"/>
    <w:rsid w:val="00D47DDE"/>
    <w:rsid w:val="00D54754"/>
    <w:rsid w:val="00D6410F"/>
    <w:rsid w:val="00D70D91"/>
    <w:rsid w:val="00D73028"/>
    <w:rsid w:val="00D73B9B"/>
    <w:rsid w:val="00D96EA2"/>
    <w:rsid w:val="00DA5C6D"/>
    <w:rsid w:val="00DE1059"/>
    <w:rsid w:val="00DE4F93"/>
    <w:rsid w:val="00E1478B"/>
    <w:rsid w:val="00E2025B"/>
    <w:rsid w:val="00E34E36"/>
    <w:rsid w:val="00E62FFC"/>
    <w:rsid w:val="00EC58B7"/>
    <w:rsid w:val="00EE0391"/>
    <w:rsid w:val="00EF246D"/>
    <w:rsid w:val="00F026A6"/>
    <w:rsid w:val="00F11A25"/>
    <w:rsid w:val="00F138BD"/>
    <w:rsid w:val="00F168AB"/>
    <w:rsid w:val="00F31536"/>
    <w:rsid w:val="00F31ECB"/>
    <w:rsid w:val="00F41EEE"/>
    <w:rsid w:val="00F43183"/>
    <w:rsid w:val="00F80BEF"/>
    <w:rsid w:val="00FA1476"/>
    <w:rsid w:val="00FB18DD"/>
    <w:rsid w:val="00FB51B4"/>
    <w:rsid w:val="00FD0DD5"/>
    <w:rsid w:val="00FD12F6"/>
    <w:rsid w:val="00FE21D7"/>
    <w:rsid w:val="00FF2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EF78"/>
  <w15:chartTrackingRefBased/>
  <w15:docId w15:val="{25EC06A8-C317-024C-9850-AEC4DCDC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A72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7263"/>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BA7263"/>
    <w:pPr>
      <w:spacing w:before="100" w:beforeAutospacing="1" w:after="100" w:afterAutospacing="1"/>
    </w:pPr>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460FF3"/>
    <w:rPr>
      <w:sz w:val="16"/>
      <w:szCs w:val="16"/>
    </w:rPr>
  </w:style>
  <w:style w:type="paragraph" w:styleId="Kommentartext">
    <w:name w:val="annotation text"/>
    <w:basedOn w:val="Standard"/>
    <w:link w:val="KommentartextZchn"/>
    <w:uiPriority w:val="99"/>
    <w:semiHidden/>
    <w:unhideWhenUsed/>
    <w:rsid w:val="00460FF3"/>
    <w:rPr>
      <w:sz w:val="20"/>
      <w:szCs w:val="20"/>
    </w:rPr>
  </w:style>
  <w:style w:type="character" w:customStyle="1" w:styleId="KommentartextZchn">
    <w:name w:val="Kommentartext Zchn"/>
    <w:basedOn w:val="Absatz-Standardschriftart"/>
    <w:link w:val="Kommentartext"/>
    <w:uiPriority w:val="99"/>
    <w:semiHidden/>
    <w:rsid w:val="00460FF3"/>
    <w:rPr>
      <w:sz w:val="20"/>
      <w:szCs w:val="20"/>
    </w:rPr>
  </w:style>
  <w:style w:type="paragraph" w:styleId="Kommentarthema">
    <w:name w:val="annotation subject"/>
    <w:basedOn w:val="Kommentartext"/>
    <w:next w:val="Kommentartext"/>
    <w:link w:val="KommentarthemaZchn"/>
    <w:uiPriority w:val="99"/>
    <w:semiHidden/>
    <w:unhideWhenUsed/>
    <w:rsid w:val="00460FF3"/>
    <w:rPr>
      <w:b/>
      <w:bCs/>
    </w:rPr>
  </w:style>
  <w:style w:type="character" w:customStyle="1" w:styleId="KommentarthemaZchn">
    <w:name w:val="Kommentarthema Zchn"/>
    <w:basedOn w:val="KommentartextZchn"/>
    <w:link w:val="Kommentarthema"/>
    <w:uiPriority w:val="99"/>
    <w:semiHidden/>
    <w:rsid w:val="00460FF3"/>
    <w:rPr>
      <w:b/>
      <w:bCs/>
      <w:sz w:val="20"/>
      <w:szCs w:val="20"/>
    </w:rPr>
  </w:style>
  <w:style w:type="paragraph" w:styleId="Sprechblasentext">
    <w:name w:val="Balloon Text"/>
    <w:basedOn w:val="Standard"/>
    <w:link w:val="SprechblasentextZchn"/>
    <w:uiPriority w:val="99"/>
    <w:semiHidden/>
    <w:unhideWhenUsed/>
    <w:rsid w:val="00460FF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0FF3"/>
    <w:rPr>
      <w:rFonts w:ascii="Segoe UI" w:hAnsi="Segoe UI" w:cs="Segoe UI"/>
      <w:sz w:val="18"/>
      <w:szCs w:val="18"/>
    </w:rPr>
  </w:style>
  <w:style w:type="table" w:styleId="Tabellenraster">
    <w:name w:val="Table Grid"/>
    <w:basedOn w:val="NormaleTabelle"/>
    <w:uiPriority w:val="39"/>
    <w:rsid w:val="00D0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46548"/>
    <w:pPr>
      <w:tabs>
        <w:tab w:val="center" w:pos="4536"/>
        <w:tab w:val="right" w:pos="9072"/>
      </w:tabs>
    </w:pPr>
  </w:style>
  <w:style w:type="character" w:customStyle="1" w:styleId="KopfzeileZchn">
    <w:name w:val="Kopfzeile Zchn"/>
    <w:basedOn w:val="Absatz-Standardschriftart"/>
    <w:link w:val="Kopfzeile"/>
    <w:uiPriority w:val="99"/>
    <w:rsid w:val="00446548"/>
  </w:style>
  <w:style w:type="paragraph" w:styleId="Fuzeile">
    <w:name w:val="footer"/>
    <w:basedOn w:val="Standard"/>
    <w:link w:val="FuzeileZchn"/>
    <w:uiPriority w:val="99"/>
    <w:unhideWhenUsed/>
    <w:rsid w:val="00446548"/>
    <w:pPr>
      <w:tabs>
        <w:tab w:val="center" w:pos="4536"/>
        <w:tab w:val="right" w:pos="9072"/>
      </w:tabs>
    </w:pPr>
  </w:style>
  <w:style w:type="character" w:customStyle="1" w:styleId="FuzeileZchn">
    <w:name w:val="Fußzeile Zchn"/>
    <w:basedOn w:val="Absatz-Standardschriftart"/>
    <w:link w:val="Fuzeile"/>
    <w:uiPriority w:val="99"/>
    <w:rsid w:val="0044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67509">
      <w:bodyDiv w:val="1"/>
      <w:marLeft w:val="0"/>
      <w:marRight w:val="0"/>
      <w:marTop w:val="0"/>
      <w:marBottom w:val="0"/>
      <w:divBdr>
        <w:top w:val="none" w:sz="0" w:space="0" w:color="auto"/>
        <w:left w:val="none" w:sz="0" w:space="0" w:color="auto"/>
        <w:bottom w:val="none" w:sz="0" w:space="0" w:color="auto"/>
        <w:right w:val="none" w:sz="0" w:space="0" w:color="auto"/>
      </w:divBdr>
      <w:divsChild>
        <w:div w:id="591206465">
          <w:marLeft w:val="0"/>
          <w:marRight w:val="0"/>
          <w:marTop w:val="0"/>
          <w:marBottom w:val="0"/>
          <w:divBdr>
            <w:top w:val="none" w:sz="0" w:space="0" w:color="auto"/>
            <w:left w:val="none" w:sz="0" w:space="0" w:color="auto"/>
            <w:bottom w:val="none" w:sz="0" w:space="0" w:color="auto"/>
            <w:right w:val="none" w:sz="0" w:space="0" w:color="auto"/>
          </w:divBdr>
          <w:divsChild>
            <w:div w:id="268632889">
              <w:marLeft w:val="0"/>
              <w:marRight w:val="0"/>
              <w:marTop w:val="0"/>
              <w:marBottom w:val="0"/>
              <w:divBdr>
                <w:top w:val="none" w:sz="0" w:space="0" w:color="auto"/>
                <w:left w:val="none" w:sz="0" w:space="0" w:color="auto"/>
                <w:bottom w:val="none" w:sz="0" w:space="0" w:color="auto"/>
                <w:right w:val="none" w:sz="0" w:space="0" w:color="auto"/>
              </w:divBdr>
              <w:divsChild>
                <w:div w:id="10186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427">
      <w:bodyDiv w:val="1"/>
      <w:marLeft w:val="0"/>
      <w:marRight w:val="0"/>
      <w:marTop w:val="0"/>
      <w:marBottom w:val="0"/>
      <w:divBdr>
        <w:top w:val="none" w:sz="0" w:space="0" w:color="auto"/>
        <w:left w:val="none" w:sz="0" w:space="0" w:color="auto"/>
        <w:bottom w:val="none" w:sz="0" w:space="0" w:color="auto"/>
        <w:right w:val="none" w:sz="0" w:space="0" w:color="auto"/>
      </w:divBdr>
    </w:div>
    <w:div w:id="145705324">
      <w:bodyDiv w:val="1"/>
      <w:marLeft w:val="0"/>
      <w:marRight w:val="0"/>
      <w:marTop w:val="0"/>
      <w:marBottom w:val="0"/>
      <w:divBdr>
        <w:top w:val="none" w:sz="0" w:space="0" w:color="auto"/>
        <w:left w:val="none" w:sz="0" w:space="0" w:color="auto"/>
        <w:bottom w:val="none" w:sz="0" w:space="0" w:color="auto"/>
        <w:right w:val="none" w:sz="0" w:space="0" w:color="auto"/>
      </w:divBdr>
    </w:div>
    <w:div w:id="217786389">
      <w:bodyDiv w:val="1"/>
      <w:marLeft w:val="0"/>
      <w:marRight w:val="0"/>
      <w:marTop w:val="0"/>
      <w:marBottom w:val="0"/>
      <w:divBdr>
        <w:top w:val="none" w:sz="0" w:space="0" w:color="auto"/>
        <w:left w:val="none" w:sz="0" w:space="0" w:color="auto"/>
        <w:bottom w:val="none" w:sz="0" w:space="0" w:color="auto"/>
        <w:right w:val="none" w:sz="0" w:space="0" w:color="auto"/>
      </w:divBdr>
    </w:div>
    <w:div w:id="257565504">
      <w:bodyDiv w:val="1"/>
      <w:marLeft w:val="0"/>
      <w:marRight w:val="0"/>
      <w:marTop w:val="0"/>
      <w:marBottom w:val="0"/>
      <w:divBdr>
        <w:top w:val="none" w:sz="0" w:space="0" w:color="auto"/>
        <w:left w:val="none" w:sz="0" w:space="0" w:color="auto"/>
        <w:bottom w:val="none" w:sz="0" w:space="0" w:color="auto"/>
        <w:right w:val="none" w:sz="0" w:space="0" w:color="auto"/>
      </w:divBdr>
    </w:div>
    <w:div w:id="337848415">
      <w:bodyDiv w:val="1"/>
      <w:marLeft w:val="0"/>
      <w:marRight w:val="0"/>
      <w:marTop w:val="0"/>
      <w:marBottom w:val="0"/>
      <w:divBdr>
        <w:top w:val="none" w:sz="0" w:space="0" w:color="auto"/>
        <w:left w:val="none" w:sz="0" w:space="0" w:color="auto"/>
        <w:bottom w:val="none" w:sz="0" w:space="0" w:color="auto"/>
        <w:right w:val="none" w:sz="0" w:space="0" w:color="auto"/>
      </w:divBdr>
      <w:divsChild>
        <w:div w:id="173082605">
          <w:marLeft w:val="0"/>
          <w:marRight w:val="0"/>
          <w:marTop w:val="0"/>
          <w:marBottom w:val="0"/>
          <w:divBdr>
            <w:top w:val="none" w:sz="0" w:space="0" w:color="auto"/>
            <w:left w:val="none" w:sz="0" w:space="0" w:color="auto"/>
            <w:bottom w:val="none" w:sz="0" w:space="0" w:color="auto"/>
            <w:right w:val="none" w:sz="0" w:space="0" w:color="auto"/>
          </w:divBdr>
        </w:div>
      </w:divsChild>
    </w:div>
    <w:div w:id="357515023">
      <w:bodyDiv w:val="1"/>
      <w:marLeft w:val="0"/>
      <w:marRight w:val="0"/>
      <w:marTop w:val="0"/>
      <w:marBottom w:val="0"/>
      <w:divBdr>
        <w:top w:val="none" w:sz="0" w:space="0" w:color="auto"/>
        <w:left w:val="none" w:sz="0" w:space="0" w:color="auto"/>
        <w:bottom w:val="none" w:sz="0" w:space="0" w:color="auto"/>
        <w:right w:val="none" w:sz="0" w:space="0" w:color="auto"/>
      </w:divBdr>
      <w:divsChild>
        <w:div w:id="1680231984">
          <w:marLeft w:val="0"/>
          <w:marRight w:val="0"/>
          <w:marTop w:val="0"/>
          <w:marBottom w:val="0"/>
          <w:divBdr>
            <w:top w:val="none" w:sz="0" w:space="0" w:color="auto"/>
            <w:left w:val="none" w:sz="0" w:space="0" w:color="auto"/>
            <w:bottom w:val="none" w:sz="0" w:space="0" w:color="auto"/>
            <w:right w:val="none" w:sz="0" w:space="0" w:color="auto"/>
          </w:divBdr>
        </w:div>
      </w:divsChild>
    </w:div>
    <w:div w:id="373848725">
      <w:bodyDiv w:val="1"/>
      <w:marLeft w:val="0"/>
      <w:marRight w:val="0"/>
      <w:marTop w:val="0"/>
      <w:marBottom w:val="0"/>
      <w:divBdr>
        <w:top w:val="none" w:sz="0" w:space="0" w:color="auto"/>
        <w:left w:val="none" w:sz="0" w:space="0" w:color="auto"/>
        <w:bottom w:val="none" w:sz="0" w:space="0" w:color="auto"/>
        <w:right w:val="none" w:sz="0" w:space="0" w:color="auto"/>
      </w:divBdr>
      <w:divsChild>
        <w:div w:id="320698954">
          <w:marLeft w:val="0"/>
          <w:marRight w:val="0"/>
          <w:marTop w:val="0"/>
          <w:marBottom w:val="0"/>
          <w:divBdr>
            <w:top w:val="none" w:sz="0" w:space="0" w:color="auto"/>
            <w:left w:val="none" w:sz="0" w:space="0" w:color="auto"/>
            <w:bottom w:val="none" w:sz="0" w:space="0" w:color="auto"/>
            <w:right w:val="none" w:sz="0" w:space="0" w:color="auto"/>
          </w:divBdr>
          <w:divsChild>
            <w:div w:id="347485385">
              <w:marLeft w:val="0"/>
              <w:marRight w:val="0"/>
              <w:marTop w:val="0"/>
              <w:marBottom w:val="0"/>
              <w:divBdr>
                <w:top w:val="none" w:sz="0" w:space="0" w:color="auto"/>
                <w:left w:val="none" w:sz="0" w:space="0" w:color="auto"/>
                <w:bottom w:val="none" w:sz="0" w:space="0" w:color="auto"/>
                <w:right w:val="none" w:sz="0" w:space="0" w:color="auto"/>
              </w:divBdr>
              <w:divsChild>
                <w:div w:id="381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9099">
      <w:bodyDiv w:val="1"/>
      <w:marLeft w:val="0"/>
      <w:marRight w:val="0"/>
      <w:marTop w:val="0"/>
      <w:marBottom w:val="0"/>
      <w:divBdr>
        <w:top w:val="none" w:sz="0" w:space="0" w:color="auto"/>
        <w:left w:val="none" w:sz="0" w:space="0" w:color="auto"/>
        <w:bottom w:val="none" w:sz="0" w:space="0" w:color="auto"/>
        <w:right w:val="none" w:sz="0" w:space="0" w:color="auto"/>
      </w:divBdr>
    </w:div>
    <w:div w:id="695349980">
      <w:bodyDiv w:val="1"/>
      <w:marLeft w:val="0"/>
      <w:marRight w:val="0"/>
      <w:marTop w:val="0"/>
      <w:marBottom w:val="0"/>
      <w:divBdr>
        <w:top w:val="none" w:sz="0" w:space="0" w:color="auto"/>
        <w:left w:val="none" w:sz="0" w:space="0" w:color="auto"/>
        <w:bottom w:val="none" w:sz="0" w:space="0" w:color="auto"/>
        <w:right w:val="none" w:sz="0" w:space="0" w:color="auto"/>
      </w:divBdr>
    </w:div>
    <w:div w:id="755516430">
      <w:bodyDiv w:val="1"/>
      <w:marLeft w:val="0"/>
      <w:marRight w:val="0"/>
      <w:marTop w:val="0"/>
      <w:marBottom w:val="0"/>
      <w:divBdr>
        <w:top w:val="none" w:sz="0" w:space="0" w:color="auto"/>
        <w:left w:val="none" w:sz="0" w:space="0" w:color="auto"/>
        <w:bottom w:val="none" w:sz="0" w:space="0" w:color="auto"/>
        <w:right w:val="none" w:sz="0" w:space="0" w:color="auto"/>
      </w:divBdr>
      <w:divsChild>
        <w:div w:id="559636408">
          <w:marLeft w:val="0"/>
          <w:marRight w:val="0"/>
          <w:marTop w:val="0"/>
          <w:marBottom w:val="0"/>
          <w:divBdr>
            <w:top w:val="none" w:sz="0" w:space="0" w:color="auto"/>
            <w:left w:val="none" w:sz="0" w:space="0" w:color="auto"/>
            <w:bottom w:val="none" w:sz="0" w:space="0" w:color="auto"/>
            <w:right w:val="none" w:sz="0" w:space="0" w:color="auto"/>
          </w:divBdr>
        </w:div>
      </w:divsChild>
    </w:div>
    <w:div w:id="758328901">
      <w:bodyDiv w:val="1"/>
      <w:marLeft w:val="0"/>
      <w:marRight w:val="0"/>
      <w:marTop w:val="0"/>
      <w:marBottom w:val="0"/>
      <w:divBdr>
        <w:top w:val="none" w:sz="0" w:space="0" w:color="auto"/>
        <w:left w:val="none" w:sz="0" w:space="0" w:color="auto"/>
        <w:bottom w:val="none" w:sz="0" w:space="0" w:color="auto"/>
        <w:right w:val="none" w:sz="0" w:space="0" w:color="auto"/>
      </w:divBdr>
    </w:div>
    <w:div w:id="796528701">
      <w:bodyDiv w:val="1"/>
      <w:marLeft w:val="0"/>
      <w:marRight w:val="0"/>
      <w:marTop w:val="0"/>
      <w:marBottom w:val="0"/>
      <w:divBdr>
        <w:top w:val="none" w:sz="0" w:space="0" w:color="auto"/>
        <w:left w:val="none" w:sz="0" w:space="0" w:color="auto"/>
        <w:bottom w:val="none" w:sz="0" w:space="0" w:color="auto"/>
        <w:right w:val="none" w:sz="0" w:space="0" w:color="auto"/>
      </w:divBdr>
      <w:divsChild>
        <w:div w:id="1010640346">
          <w:marLeft w:val="0"/>
          <w:marRight w:val="0"/>
          <w:marTop w:val="0"/>
          <w:marBottom w:val="0"/>
          <w:divBdr>
            <w:top w:val="none" w:sz="0" w:space="0" w:color="auto"/>
            <w:left w:val="none" w:sz="0" w:space="0" w:color="auto"/>
            <w:bottom w:val="none" w:sz="0" w:space="0" w:color="auto"/>
            <w:right w:val="none" w:sz="0" w:space="0" w:color="auto"/>
          </w:divBdr>
          <w:divsChild>
            <w:div w:id="683438973">
              <w:marLeft w:val="0"/>
              <w:marRight w:val="0"/>
              <w:marTop w:val="0"/>
              <w:marBottom w:val="0"/>
              <w:divBdr>
                <w:top w:val="none" w:sz="0" w:space="0" w:color="auto"/>
                <w:left w:val="none" w:sz="0" w:space="0" w:color="auto"/>
                <w:bottom w:val="none" w:sz="0" w:space="0" w:color="auto"/>
                <w:right w:val="none" w:sz="0" w:space="0" w:color="auto"/>
              </w:divBdr>
              <w:divsChild>
                <w:div w:id="20344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086">
      <w:bodyDiv w:val="1"/>
      <w:marLeft w:val="0"/>
      <w:marRight w:val="0"/>
      <w:marTop w:val="0"/>
      <w:marBottom w:val="0"/>
      <w:divBdr>
        <w:top w:val="none" w:sz="0" w:space="0" w:color="auto"/>
        <w:left w:val="none" w:sz="0" w:space="0" w:color="auto"/>
        <w:bottom w:val="none" w:sz="0" w:space="0" w:color="auto"/>
        <w:right w:val="none" w:sz="0" w:space="0" w:color="auto"/>
      </w:divBdr>
    </w:div>
    <w:div w:id="879705622">
      <w:bodyDiv w:val="1"/>
      <w:marLeft w:val="0"/>
      <w:marRight w:val="0"/>
      <w:marTop w:val="0"/>
      <w:marBottom w:val="0"/>
      <w:divBdr>
        <w:top w:val="none" w:sz="0" w:space="0" w:color="auto"/>
        <w:left w:val="none" w:sz="0" w:space="0" w:color="auto"/>
        <w:bottom w:val="none" w:sz="0" w:space="0" w:color="auto"/>
        <w:right w:val="none" w:sz="0" w:space="0" w:color="auto"/>
      </w:divBdr>
    </w:div>
    <w:div w:id="937566193">
      <w:bodyDiv w:val="1"/>
      <w:marLeft w:val="0"/>
      <w:marRight w:val="0"/>
      <w:marTop w:val="0"/>
      <w:marBottom w:val="0"/>
      <w:divBdr>
        <w:top w:val="none" w:sz="0" w:space="0" w:color="auto"/>
        <w:left w:val="none" w:sz="0" w:space="0" w:color="auto"/>
        <w:bottom w:val="none" w:sz="0" w:space="0" w:color="auto"/>
        <w:right w:val="none" w:sz="0" w:space="0" w:color="auto"/>
      </w:divBdr>
    </w:div>
    <w:div w:id="984696356">
      <w:bodyDiv w:val="1"/>
      <w:marLeft w:val="0"/>
      <w:marRight w:val="0"/>
      <w:marTop w:val="0"/>
      <w:marBottom w:val="0"/>
      <w:divBdr>
        <w:top w:val="none" w:sz="0" w:space="0" w:color="auto"/>
        <w:left w:val="none" w:sz="0" w:space="0" w:color="auto"/>
        <w:bottom w:val="none" w:sz="0" w:space="0" w:color="auto"/>
        <w:right w:val="none" w:sz="0" w:space="0" w:color="auto"/>
      </w:divBdr>
    </w:div>
    <w:div w:id="990212680">
      <w:bodyDiv w:val="1"/>
      <w:marLeft w:val="0"/>
      <w:marRight w:val="0"/>
      <w:marTop w:val="0"/>
      <w:marBottom w:val="0"/>
      <w:divBdr>
        <w:top w:val="none" w:sz="0" w:space="0" w:color="auto"/>
        <w:left w:val="none" w:sz="0" w:space="0" w:color="auto"/>
        <w:bottom w:val="none" w:sz="0" w:space="0" w:color="auto"/>
        <w:right w:val="none" w:sz="0" w:space="0" w:color="auto"/>
      </w:divBdr>
    </w:div>
    <w:div w:id="1043822059">
      <w:bodyDiv w:val="1"/>
      <w:marLeft w:val="0"/>
      <w:marRight w:val="0"/>
      <w:marTop w:val="0"/>
      <w:marBottom w:val="0"/>
      <w:divBdr>
        <w:top w:val="none" w:sz="0" w:space="0" w:color="auto"/>
        <w:left w:val="none" w:sz="0" w:space="0" w:color="auto"/>
        <w:bottom w:val="none" w:sz="0" w:space="0" w:color="auto"/>
        <w:right w:val="none" w:sz="0" w:space="0" w:color="auto"/>
      </w:divBdr>
      <w:divsChild>
        <w:div w:id="227764233">
          <w:marLeft w:val="0"/>
          <w:marRight w:val="0"/>
          <w:marTop w:val="0"/>
          <w:marBottom w:val="0"/>
          <w:divBdr>
            <w:top w:val="none" w:sz="0" w:space="0" w:color="auto"/>
            <w:left w:val="none" w:sz="0" w:space="0" w:color="auto"/>
            <w:bottom w:val="none" w:sz="0" w:space="0" w:color="auto"/>
            <w:right w:val="none" w:sz="0" w:space="0" w:color="auto"/>
          </w:divBdr>
          <w:divsChild>
            <w:div w:id="1615869646">
              <w:marLeft w:val="0"/>
              <w:marRight w:val="0"/>
              <w:marTop w:val="0"/>
              <w:marBottom w:val="0"/>
              <w:divBdr>
                <w:top w:val="none" w:sz="0" w:space="0" w:color="auto"/>
                <w:left w:val="none" w:sz="0" w:space="0" w:color="auto"/>
                <w:bottom w:val="none" w:sz="0" w:space="0" w:color="auto"/>
                <w:right w:val="none" w:sz="0" w:space="0" w:color="auto"/>
              </w:divBdr>
              <w:divsChild>
                <w:div w:id="15536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93877">
      <w:bodyDiv w:val="1"/>
      <w:marLeft w:val="0"/>
      <w:marRight w:val="0"/>
      <w:marTop w:val="0"/>
      <w:marBottom w:val="0"/>
      <w:divBdr>
        <w:top w:val="none" w:sz="0" w:space="0" w:color="auto"/>
        <w:left w:val="none" w:sz="0" w:space="0" w:color="auto"/>
        <w:bottom w:val="none" w:sz="0" w:space="0" w:color="auto"/>
        <w:right w:val="none" w:sz="0" w:space="0" w:color="auto"/>
      </w:divBdr>
    </w:div>
    <w:div w:id="1131748834">
      <w:bodyDiv w:val="1"/>
      <w:marLeft w:val="0"/>
      <w:marRight w:val="0"/>
      <w:marTop w:val="0"/>
      <w:marBottom w:val="0"/>
      <w:divBdr>
        <w:top w:val="none" w:sz="0" w:space="0" w:color="auto"/>
        <w:left w:val="none" w:sz="0" w:space="0" w:color="auto"/>
        <w:bottom w:val="none" w:sz="0" w:space="0" w:color="auto"/>
        <w:right w:val="none" w:sz="0" w:space="0" w:color="auto"/>
      </w:divBdr>
      <w:divsChild>
        <w:div w:id="1352145890">
          <w:marLeft w:val="0"/>
          <w:marRight w:val="0"/>
          <w:marTop w:val="0"/>
          <w:marBottom w:val="0"/>
          <w:divBdr>
            <w:top w:val="none" w:sz="0" w:space="0" w:color="auto"/>
            <w:left w:val="none" w:sz="0" w:space="0" w:color="auto"/>
            <w:bottom w:val="none" w:sz="0" w:space="0" w:color="auto"/>
            <w:right w:val="none" w:sz="0" w:space="0" w:color="auto"/>
          </w:divBdr>
          <w:divsChild>
            <w:div w:id="1912084070">
              <w:marLeft w:val="0"/>
              <w:marRight w:val="0"/>
              <w:marTop w:val="0"/>
              <w:marBottom w:val="0"/>
              <w:divBdr>
                <w:top w:val="none" w:sz="0" w:space="0" w:color="auto"/>
                <w:left w:val="none" w:sz="0" w:space="0" w:color="auto"/>
                <w:bottom w:val="none" w:sz="0" w:space="0" w:color="auto"/>
                <w:right w:val="none" w:sz="0" w:space="0" w:color="auto"/>
              </w:divBdr>
              <w:divsChild>
                <w:div w:id="20992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94400">
      <w:bodyDiv w:val="1"/>
      <w:marLeft w:val="0"/>
      <w:marRight w:val="0"/>
      <w:marTop w:val="0"/>
      <w:marBottom w:val="0"/>
      <w:divBdr>
        <w:top w:val="none" w:sz="0" w:space="0" w:color="auto"/>
        <w:left w:val="none" w:sz="0" w:space="0" w:color="auto"/>
        <w:bottom w:val="none" w:sz="0" w:space="0" w:color="auto"/>
        <w:right w:val="none" w:sz="0" w:space="0" w:color="auto"/>
      </w:divBdr>
    </w:div>
    <w:div w:id="1168717350">
      <w:bodyDiv w:val="1"/>
      <w:marLeft w:val="0"/>
      <w:marRight w:val="0"/>
      <w:marTop w:val="0"/>
      <w:marBottom w:val="0"/>
      <w:divBdr>
        <w:top w:val="none" w:sz="0" w:space="0" w:color="auto"/>
        <w:left w:val="none" w:sz="0" w:space="0" w:color="auto"/>
        <w:bottom w:val="none" w:sz="0" w:space="0" w:color="auto"/>
        <w:right w:val="none" w:sz="0" w:space="0" w:color="auto"/>
      </w:divBdr>
      <w:divsChild>
        <w:div w:id="216211093">
          <w:marLeft w:val="0"/>
          <w:marRight w:val="0"/>
          <w:marTop w:val="0"/>
          <w:marBottom w:val="0"/>
          <w:divBdr>
            <w:top w:val="none" w:sz="0" w:space="0" w:color="auto"/>
            <w:left w:val="none" w:sz="0" w:space="0" w:color="auto"/>
            <w:bottom w:val="none" w:sz="0" w:space="0" w:color="auto"/>
            <w:right w:val="none" w:sz="0" w:space="0" w:color="auto"/>
          </w:divBdr>
          <w:divsChild>
            <w:div w:id="604575586">
              <w:marLeft w:val="0"/>
              <w:marRight w:val="0"/>
              <w:marTop w:val="0"/>
              <w:marBottom w:val="0"/>
              <w:divBdr>
                <w:top w:val="none" w:sz="0" w:space="0" w:color="auto"/>
                <w:left w:val="none" w:sz="0" w:space="0" w:color="auto"/>
                <w:bottom w:val="none" w:sz="0" w:space="0" w:color="auto"/>
                <w:right w:val="none" w:sz="0" w:space="0" w:color="auto"/>
              </w:divBdr>
              <w:divsChild>
                <w:div w:id="941448536">
                  <w:marLeft w:val="0"/>
                  <w:marRight w:val="0"/>
                  <w:marTop w:val="0"/>
                  <w:marBottom w:val="0"/>
                  <w:divBdr>
                    <w:top w:val="none" w:sz="0" w:space="0" w:color="auto"/>
                    <w:left w:val="none" w:sz="0" w:space="0" w:color="auto"/>
                    <w:bottom w:val="none" w:sz="0" w:space="0" w:color="auto"/>
                    <w:right w:val="none" w:sz="0" w:space="0" w:color="auto"/>
                  </w:divBdr>
                  <w:divsChild>
                    <w:div w:id="3067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71001">
      <w:bodyDiv w:val="1"/>
      <w:marLeft w:val="0"/>
      <w:marRight w:val="0"/>
      <w:marTop w:val="0"/>
      <w:marBottom w:val="0"/>
      <w:divBdr>
        <w:top w:val="none" w:sz="0" w:space="0" w:color="auto"/>
        <w:left w:val="none" w:sz="0" w:space="0" w:color="auto"/>
        <w:bottom w:val="none" w:sz="0" w:space="0" w:color="auto"/>
        <w:right w:val="none" w:sz="0" w:space="0" w:color="auto"/>
      </w:divBdr>
    </w:div>
    <w:div w:id="1327047900">
      <w:bodyDiv w:val="1"/>
      <w:marLeft w:val="0"/>
      <w:marRight w:val="0"/>
      <w:marTop w:val="0"/>
      <w:marBottom w:val="0"/>
      <w:divBdr>
        <w:top w:val="none" w:sz="0" w:space="0" w:color="auto"/>
        <w:left w:val="none" w:sz="0" w:space="0" w:color="auto"/>
        <w:bottom w:val="none" w:sz="0" w:space="0" w:color="auto"/>
        <w:right w:val="none" w:sz="0" w:space="0" w:color="auto"/>
      </w:divBdr>
    </w:div>
    <w:div w:id="1340622638">
      <w:bodyDiv w:val="1"/>
      <w:marLeft w:val="0"/>
      <w:marRight w:val="0"/>
      <w:marTop w:val="0"/>
      <w:marBottom w:val="0"/>
      <w:divBdr>
        <w:top w:val="none" w:sz="0" w:space="0" w:color="auto"/>
        <w:left w:val="none" w:sz="0" w:space="0" w:color="auto"/>
        <w:bottom w:val="none" w:sz="0" w:space="0" w:color="auto"/>
        <w:right w:val="none" w:sz="0" w:space="0" w:color="auto"/>
      </w:divBdr>
      <w:divsChild>
        <w:div w:id="229460742">
          <w:marLeft w:val="0"/>
          <w:marRight w:val="0"/>
          <w:marTop w:val="0"/>
          <w:marBottom w:val="0"/>
          <w:divBdr>
            <w:top w:val="none" w:sz="0" w:space="0" w:color="auto"/>
            <w:left w:val="none" w:sz="0" w:space="0" w:color="auto"/>
            <w:bottom w:val="none" w:sz="0" w:space="0" w:color="auto"/>
            <w:right w:val="none" w:sz="0" w:space="0" w:color="auto"/>
          </w:divBdr>
        </w:div>
      </w:divsChild>
    </w:div>
    <w:div w:id="1407418042">
      <w:bodyDiv w:val="1"/>
      <w:marLeft w:val="0"/>
      <w:marRight w:val="0"/>
      <w:marTop w:val="0"/>
      <w:marBottom w:val="0"/>
      <w:divBdr>
        <w:top w:val="none" w:sz="0" w:space="0" w:color="auto"/>
        <w:left w:val="none" w:sz="0" w:space="0" w:color="auto"/>
        <w:bottom w:val="none" w:sz="0" w:space="0" w:color="auto"/>
        <w:right w:val="none" w:sz="0" w:space="0" w:color="auto"/>
      </w:divBdr>
    </w:div>
    <w:div w:id="1466510946">
      <w:bodyDiv w:val="1"/>
      <w:marLeft w:val="0"/>
      <w:marRight w:val="0"/>
      <w:marTop w:val="0"/>
      <w:marBottom w:val="0"/>
      <w:divBdr>
        <w:top w:val="none" w:sz="0" w:space="0" w:color="auto"/>
        <w:left w:val="none" w:sz="0" w:space="0" w:color="auto"/>
        <w:bottom w:val="none" w:sz="0" w:space="0" w:color="auto"/>
        <w:right w:val="none" w:sz="0" w:space="0" w:color="auto"/>
      </w:divBdr>
      <w:divsChild>
        <w:div w:id="1898322578">
          <w:marLeft w:val="0"/>
          <w:marRight w:val="0"/>
          <w:marTop w:val="0"/>
          <w:marBottom w:val="0"/>
          <w:divBdr>
            <w:top w:val="none" w:sz="0" w:space="0" w:color="auto"/>
            <w:left w:val="none" w:sz="0" w:space="0" w:color="auto"/>
            <w:bottom w:val="none" w:sz="0" w:space="0" w:color="auto"/>
            <w:right w:val="none" w:sz="0" w:space="0" w:color="auto"/>
          </w:divBdr>
          <w:divsChild>
            <w:div w:id="1211838864">
              <w:marLeft w:val="0"/>
              <w:marRight w:val="0"/>
              <w:marTop w:val="0"/>
              <w:marBottom w:val="0"/>
              <w:divBdr>
                <w:top w:val="none" w:sz="0" w:space="0" w:color="auto"/>
                <w:left w:val="none" w:sz="0" w:space="0" w:color="auto"/>
                <w:bottom w:val="none" w:sz="0" w:space="0" w:color="auto"/>
                <w:right w:val="none" w:sz="0" w:space="0" w:color="auto"/>
              </w:divBdr>
              <w:divsChild>
                <w:div w:id="11892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1951">
      <w:bodyDiv w:val="1"/>
      <w:marLeft w:val="0"/>
      <w:marRight w:val="0"/>
      <w:marTop w:val="0"/>
      <w:marBottom w:val="0"/>
      <w:divBdr>
        <w:top w:val="none" w:sz="0" w:space="0" w:color="auto"/>
        <w:left w:val="none" w:sz="0" w:space="0" w:color="auto"/>
        <w:bottom w:val="none" w:sz="0" w:space="0" w:color="auto"/>
        <w:right w:val="none" w:sz="0" w:space="0" w:color="auto"/>
      </w:divBdr>
      <w:divsChild>
        <w:div w:id="154034058">
          <w:marLeft w:val="0"/>
          <w:marRight w:val="0"/>
          <w:marTop w:val="0"/>
          <w:marBottom w:val="0"/>
          <w:divBdr>
            <w:top w:val="none" w:sz="0" w:space="0" w:color="auto"/>
            <w:left w:val="none" w:sz="0" w:space="0" w:color="auto"/>
            <w:bottom w:val="none" w:sz="0" w:space="0" w:color="auto"/>
            <w:right w:val="none" w:sz="0" w:space="0" w:color="auto"/>
          </w:divBdr>
          <w:divsChild>
            <w:div w:id="511067925">
              <w:marLeft w:val="0"/>
              <w:marRight w:val="0"/>
              <w:marTop w:val="0"/>
              <w:marBottom w:val="0"/>
              <w:divBdr>
                <w:top w:val="none" w:sz="0" w:space="0" w:color="auto"/>
                <w:left w:val="none" w:sz="0" w:space="0" w:color="auto"/>
                <w:bottom w:val="none" w:sz="0" w:space="0" w:color="auto"/>
                <w:right w:val="none" w:sz="0" w:space="0" w:color="auto"/>
              </w:divBdr>
              <w:divsChild>
                <w:div w:id="10822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3781">
      <w:bodyDiv w:val="1"/>
      <w:marLeft w:val="0"/>
      <w:marRight w:val="0"/>
      <w:marTop w:val="0"/>
      <w:marBottom w:val="0"/>
      <w:divBdr>
        <w:top w:val="none" w:sz="0" w:space="0" w:color="auto"/>
        <w:left w:val="none" w:sz="0" w:space="0" w:color="auto"/>
        <w:bottom w:val="none" w:sz="0" w:space="0" w:color="auto"/>
        <w:right w:val="none" w:sz="0" w:space="0" w:color="auto"/>
      </w:divBdr>
    </w:div>
    <w:div w:id="1559322096">
      <w:bodyDiv w:val="1"/>
      <w:marLeft w:val="0"/>
      <w:marRight w:val="0"/>
      <w:marTop w:val="0"/>
      <w:marBottom w:val="0"/>
      <w:divBdr>
        <w:top w:val="none" w:sz="0" w:space="0" w:color="auto"/>
        <w:left w:val="none" w:sz="0" w:space="0" w:color="auto"/>
        <w:bottom w:val="none" w:sz="0" w:space="0" w:color="auto"/>
        <w:right w:val="none" w:sz="0" w:space="0" w:color="auto"/>
      </w:divBdr>
    </w:div>
    <w:div w:id="1595238819">
      <w:bodyDiv w:val="1"/>
      <w:marLeft w:val="0"/>
      <w:marRight w:val="0"/>
      <w:marTop w:val="0"/>
      <w:marBottom w:val="0"/>
      <w:divBdr>
        <w:top w:val="none" w:sz="0" w:space="0" w:color="auto"/>
        <w:left w:val="none" w:sz="0" w:space="0" w:color="auto"/>
        <w:bottom w:val="none" w:sz="0" w:space="0" w:color="auto"/>
        <w:right w:val="none" w:sz="0" w:space="0" w:color="auto"/>
      </w:divBdr>
      <w:divsChild>
        <w:div w:id="1642881987">
          <w:marLeft w:val="0"/>
          <w:marRight w:val="0"/>
          <w:marTop w:val="0"/>
          <w:marBottom w:val="0"/>
          <w:divBdr>
            <w:top w:val="none" w:sz="0" w:space="0" w:color="auto"/>
            <w:left w:val="none" w:sz="0" w:space="0" w:color="auto"/>
            <w:bottom w:val="none" w:sz="0" w:space="0" w:color="auto"/>
            <w:right w:val="none" w:sz="0" w:space="0" w:color="auto"/>
          </w:divBdr>
          <w:divsChild>
            <w:div w:id="884216128">
              <w:marLeft w:val="0"/>
              <w:marRight w:val="0"/>
              <w:marTop w:val="0"/>
              <w:marBottom w:val="0"/>
              <w:divBdr>
                <w:top w:val="none" w:sz="0" w:space="0" w:color="auto"/>
                <w:left w:val="none" w:sz="0" w:space="0" w:color="auto"/>
                <w:bottom w:val="none" w:sz="0" w:space="0" w:color="auto"/>
                <w:right w:val="none" w:sz="0" w:space="0" w:color="auto"/>
              </w:divBdr>
              <w:divsChild>
                <w:div w:id="13748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5551">
      <w:bodyDiv w:val="1"/>
      <w:marLeft w:val="0"/>
      <w:marRight w:val="0"/>
      <w:marTop w:val="0"/>
      <w:marBottom w:val="0"/>
      <w:divBdr>
        <w:top w:val="none" w:sz="0" w:space="0" w:color="auto"/>
        <w:left w:val="none" w:sz="0" w:space="0" w:color="auto"/>
        <w:bottom w:val="none" w:sz="0" w:space="0" w:color="auto"/>
        <w:right w:val="none" w:sz="0" w:space="0" w:color="auto"/>
      </w:divBdr>
    </w:div>
    <w:div w:id="1874076118">
      <w:bodyDiv w:val="1"/>
      <w:marLeft w:val="0"/>
      <w:marRight w:val="0"/>
      <w:marTop w:val="0"/>
      <w:marBottom w:val="0"/>
      <w:divBdr>
        <w:top w:val="none" w:sz="0" w:space="0" w:color="auto"/>
        <w:left w:val="none" w:sz="0" w:space="0" w:color="auto"/>
        <w:bottom w:val="none" w:sz="0" w:space="0" w:color="auto"/>
        <w:right w:val="none" w:sz="0" w:space="0" w:color="auto"/>
      </w:divBdr>
    </w:div>
    <w:div w:id="2084520253">
      <w:bodyDiv w:val="1"/>
      <w:marLeft w:val="0"/>
      <w:marRight w:val="0"/>
      <w:marTop w:val="0"/>
      <w:marBottom w:val="0"/>
      <w:divBdr>
        <w:top w:val="none" w:sz="0" w:space="0" w:color="auto"/>
        <w:left w:val="none" w:sz="0" w:space="0" w:color="auto"/>
        <w:bottom w:val="none" w:sz="0" w:space="0" w:color="auto"/>
        <w:right w:val="none" w:sz="0" w:space="0" w:color="auto"/>
      </w:divBdr>
      <w:divsChild>
        <w:div w:id="2032026865">
          <w:marLeft w:val="0"/>
          <w:marRight w:val="0"/>
          <w:marTop w:val="0"/>
          <w:marBottom w:val="0"/>
          <w:divBdr>
            <w:top w:val="none" w:sz="0" w:space="0" w:color="auto"/>
            <w:left w:val="none" w:sz="0" w:space="0" w:color="auto"/>
            <w:bottom w:val="none" w:sz="0" w:space="0" w:color="auto"/>
            <w:right w:val="none" w:sz="0" w:space="0" w:color="auto"/>
          </w:divBdr>
        </w:div>
      </w:divsChild>
    </w:div>
    <w:div w:id="2143040407">
      <w:bodyDiv w:val="1"/>
      <w:marLeft w:val="0"/>
      <w:marRight w:val="0"/>
      <w:marTop w:val="0"/>
      <w:marBottom w:val="0"/>
      <w:divBdr>
        <w:top w:val="none" w:sz="0" w:space="0" w:color="auto"/>
        <w:left w:val="none" w:sz="0" w:space="0" w:color="auto"/>
        <w:bottom w:val="none" w:sz="0" w:space="0" w:color="auto"/>
        <w:right w:val="none" w:sz="0" w:space="0" w:color="auto"/>
      </w:divBdr>
      <w:divsChild>
        <w:div w:id="991907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3021</Words>
  <Characters>19037</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Wagner</dc:creator>
  <cp:keywords/>
  <dc:description/>
  <cp:lastModifiedBy>Maximilian Wagner</cp:lastModifiedBy>
  <cp:revision>7</cp:revision>
  <dcterms:created xsi:type="dcterms:W3CDTF">2020-06-03T20:59:00Z</dcterms:created>
  <dcterms:modified xsi:type="dcterms:W3CDTF">2020-06-03T21:37:00Z</dcterms:modified>
</cp:coreProperties>
</file>